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09" w:rsidRDefault="00AE7464" w:rsidP="00AE7464">
      <w:pPr>
        <w:tabs>
          <w:tab w:val="center" w:pos="4680"/>
        </w:tabs>
        <w:jc w:val="center"/>
        <w:rPr>
          <w:rFonts w:ascii="CG Times" w:hAnsi="CG Times"/>
          <w:b/>
          <w:sz w:val="40"/>
        </w:rPr>
      </w:pPr>
      <w:r>
        <w:rPr>
          <w:rFonts w:ascii="CG Times" w:hAnsi="CG Times"/>
          <w:b/>
          <w:sz w:val="40"/>
        </w:rPr>
        <w:t xml:space="preserve">Calendar and Notes -- </w:t>
      </w:r>
      <w:r w:rsidR="00BB5A1A">
        <w:rPr>
          <w:rFonts w:ascii="CG Times" w:hAnsi="CG Times"/>
          <w:b/>
          <w:sz w:val="40"/>
        </w:rPr>
        <w:t>Spring</w:t>
      </w:r>
      <w:r w:rsidR="00687D62">
        <w:rPr>
          <w:rFonts w:ascii="CG Times" w:hAnsi="CG Times"/>
          <w:b/>
          <w:sz w:val="40"/>
        </w:rPr>
        <w:t xml:space="preserve"> 201</w:t>
      </w:r>
      <w:r w:rsidR="00BB5A1A">
        <w:rPr>
          <w:rFonts w:ascii="CG Times" w:hAnsi="CG Times"/>
          <w:b/>
          <w:sz w:val="40"/>
        </w:rPr>
        <w:t>5</w:t>
      </w:r>
    </w:p>
    <w:p w:rsidR="006F0E09" w:rsidRDefault="006F0E09" w:rsidP="006F0E09">
      <w:pPr>
        <w:ind w:left="5760" w:firstLine="720"/>
        <w:jc w:val="both"/>
        <w:rPr>
          <w:rFonts w:ascii="CG Times" w:hAnsi="CG Times"/>
          <w:b/>
          <w:sz w:val="20"/>
        </w:rPr>
      </w:pPr>
    </w:p>
    <w:p w:rsidR="006F0E09" w:rsidRDefault="006F0E09" w:rsidP="006F0E09">
      <w:pPr>
        <w:jc w:val="both"/>
        <w:rPr>
          <w:rFonts w:ascii="CG Times" w:hAnsi="CG Times"/>
          <w:sz w:val="18"/>
        </w:rPr>
      </w:pPr>
    </w:p>
    <w:p w:rsidR="00B62125" w:rsidRDefault="00B62125" w:rsidP="00B62125">
      <w:pPr>
        <w:jc w:val="both"/>
        <w:sectPr w:rsidR="00B62125" w:rsidSect="00B62125">
          <w:endnotePr>
            <w:numFmt w:val="decimal"/>
          </w:endnotePr>
          <w:type w:val="continuous"/>
          <w:pgSz w:w="12240" w:h="15840"/>
          <w:pgMar w:top="360" w:right="720" w:bottom="374" w:left="1440" w:header="360" w:footer="374" w:gutter="0"/>
          <w:cols w:space="720"/>
          <w:noEndnote/>
        </w:sectPr>
      </w:pPr>
    </w:p>
    <w:p w:rsidR="00B62125" w:rsidRPr="000876AF" w:rsidRDefault="00B62125" w:rsidP="00B62125">
      <w:pPr>
        <w:jc w:val="both"/>
        <w:rPr>
          <w:rFonts w:ascii="CG Times" w:hAnsi="CG Times"/>
          <w:b/>
          <w:sz w:val="18"/>
        </w:rPr>
      </w:pPr>
      <w:r w:rsidRPr="000876AF">
        <w:rPr>
          <w:rFonts w:ascii="CG Times" w:hAnsi="CG Times"/>
          <w:b/>
          <w:sz w:val="18"/>
        </w:rPr>
        <w:lastRenderedPageBreak/>
        <w:t>Registration Appointments</w:t>
      </w:r>
      <w:r w:rsidRPr="000876AF">
        <w:rPr>
          <w:rFonts w:ascii="CG Times" w:hAnsi="CG Times"/>
          <w:b/>
          <w:sz w:val="18"/>
        </w:rPr>
        <w:tab/>
      </w:r>
      <w:r w:rsidRPr="000876AF">
        <w:rPr>
          <w:rFonts w:ascii="CG Times" w:hAnsi="CG Times"/>
          <w:b/>
          <w:sz w:val="18"/>
        </w:rPr>
        <w:tab/>
      </w:r>
      <w:r>
        <w:rPr>
          <w:rFonts w:ascii="CG Times" w:hAnsi="CG Times"/>
          <w:b/>
          <w:sz w:val="18"/>
        </w:rPr>
        <w:t>November</w:t>
      </w:r>
      <w:r w:rsidRPr="000876AF">
        <w:rPr>
          <w:rFonts w:ascii="CG Times" w:hAnsi="CG Times"/>
          <w:b/>
          <w:sz w:val="18"/>
        </w:rPr>
        <w:t xml:space="preserve"> 201</w:t>
      </w:r>
      <w:r>
        <w:rPr>
          <w:rFonts w:ascii="CG Times" w:hAnsi="CG Times"/>
          <w:b/>
          <w:sz w:val="18"/>
        </w:rPr>
        <w:t>4</w:t>
      </w:r>
    </w:p>
    <w:p w:rsidR="00B62125" w:rsidRPr="000876AF" w:rsidRDefault="00B62125" w:rsidP="00B62125">
      <w:pPr>
        <w:jc w:val="both"/>
        <w:rPr>
          <w:rFonts w:ascii="CG Times" w:hAnsi="CG Times"/>
          <w:b/>
          <w:sz w:val="18"/>
        </w:rPr>
      </w:pPr>
      <w:r w:rsidRPr="000876AF">
        <w:rPr>
          <w:rFonts w:ascii="CG Times" w:hAnsi="CG Times"/>
          <w:b/>
          <w:sz w:val="18"/>
        </w:rPr>
        <w:t>Add/Drop Begins</w:t>
      </w:r>
      <w:r w:rsidRPr="000876AF">
        <w:rPr>
          <w:rFonts w:ascii="CG Times" w:hAnsi="CG Times"/>
          <w:b/>
          <w:sz w:val="18"/>
        </w:rPr>
        <w:tab/>
      </w:r>
      <w:r w:rsidRPr="000876AF">
        <w:rPr>
          <w:rFonts w:ascii="CG Times" w:hAnsi="CG Times"/>
          <w:b/>
          <w:sz w:val="18"/>
        </w:rPr>
        <w:tab/>
      </w:r>
      <w:r w:rsidRPr="000876AF">
        <w:rPr>
          <w:rFonts w:ascii="CG Times" w:hAnsi="CG Times"/>
          <w:b/>
          <w:sz w:val="18"/>
        </w:rPr>
        <w:tab/>
        <w:t>Ongoing</w:t>
      </w:r>
    </w:p>
    <w:p w:rsidR="00B62125" w:rsidRPr="000876AF" w:rsidRDefault="00B62125" w:rsidP="00B62125">
      <w:pPr>
        <w:jc w:val="both"/>
        <w:rPr>
          <w:rFonts w:ascii="CG Times" w:hAnsi="CG Times"/>
          <w:b/>
          <w:sz w:val="16"/>
        </w:rPr>
      </w:pPr>
      <w:r w:rsidRPr="000876AF">
        <w:rPr>
          <w:rFonts w:ascii="CG Times" w:hAnsi="CG Times"/>
          <w:b/>
          <w:sz w:val="18"/>
        </w:rPr>
        <w:t>Fee Payment Due</w:t>
      </w:r>
      <w:r w:rsidRPr="000876AF">
        <w:rPr>
          <w:rFonts w:ascii="CG Times" w:hAnsi="CG Times"/>
          <w:b/>
          <w:sz w:val="18"/>
        </w:rPr>
        <w:tab/>
      </w:r>
      <w:r w:rsidRPr="000876AF">
        <w:rPr>
          <w:rFonts w:ascii="CG Times" w:hAnsi="CG Times"/>
          <w:b/>
          <w:sz w:val="18"/>
        </w:rPr>
        <w:tab/>
        <w:t>*</w:t>
      </w:r>
      <w:r w:rsidRPr="000876AF">
        <w:rPr>
          <w:rFonts w:ascii="CG Times" w:hAnsi="CG Times"/>
          <w:b/>
          <w:sz w:val="16"/>
        </w:rPr>
        <w:t xml:space="preserve">refer to </w:t>
      </w:r>
      <w:proofErr w:type="spellStart"/>
      <w:r w:rsidRPr="000876AF">
        <w:rPr>
          <w:rFonts w:ascii="CG Times" w:hAnsi="CG Times"/>
          <w:b/>
          <w:sz w:val="16"/>
        </w:rPr>
        <w:t>CampusNet</w:t>
      </w:r>
      <w:proofErr w:type="spellEnd"/>
      <w:r w:rsidRPr="000876AF">
        <w:rPr>
          <w:rFonts w:ascii="CG Times" w:hAnsi="CG Times"/>
          <w:b/>
          <w:sz w:val="16"/>
        </w:rPr>
        <w:t xml:space="preserve"> for</w:t>
      </w:r>
    </w:p>
    <w:p w:rsidR="00B62125" w:rsidRDefault="00B62125" w:rsidP="00B62125">
      <w:pPr>
        <w:ind w:left="2160"/>
        <w:jc w:val="both"/>
        <w:rPr>
          <w:rFonts w:ascii="CG Times" w:hAnsi="CG Times"/>
          <w:b/>
          <w:sz w:val="16"/>
        </w:rPr>
      </w:pPr>
      <w:r w:rsidRPr="000876AF">
        <w:rPr>
          <w:rFonts w:ascii="CG Times" w:hAnsi="CG Times"/>
          <w:b/>
          <w:sz w:val="16"/>
        </w:rPr>
        <w:t xml:space="preserve">  </w:t>
      </w:r>
      <w:proofErr w:type="gramStart"/>
      <w:r w:rsidRPr="000876AF">
        <w:rPr>
          <w:rFonts w:ascii="CG Times" w:hAnsi="CG Times"/>
          <w:b/>
          <w:sz w:val="16"/>
        </w:rPr>
        <w:t>exact</w:t>
      </w:r>
      <w:proofErr w:type="gramEnd"/>
      <w:r w:rsidRPr="000876AF">
        <w:rPr>
          <w:rFonts w:ascii="CG Times" w:hAnsi="CG Times"/>
          <w:b/>
          <w:sz w:val="16"/>
        </w:rPr>
        <w:t xml:space="preserve"> payment due date</w:t>
      </w:r>
    </w:p>
    <w:p w:rsidR="00B62125" w:rsidRPr="000876AF" w:rsidRDefault="00B62125" w:rsidP="00B62125">
      <w:pPr>
        <w:pStyle w:val="Heading2"/>
        <w:rPr>
          <w:rFonts w:ascii="CG Times" w:hAnsi="CG Times"/>
        </w:rPr>
      </w:pPr>
      <w:r w:rsidRPr="000876AF">
        <w:rPr>
          <w:rFonts w:ascii="CG Times" w:hAnsi="CG Times"/>
        </w:rPr>
        <w:t xml:space="preserve">Law </w:t>
      </w:r>
      <w:r>
        <w:rPr>
          <w:rFonts w:ascii="CG Times" w:hAnsi="CG Times"/>
        </w:rPr>
        <w:t xml:space="preserve">Spring </w:t>
      </w:r>
      <w:r w:rsidRPr="000876AF">
        <w:rPr>
          <w:rFonts w:ascii="CG Times" w:hAnsi="CG Times"/>
        </w:rPr>
        <w:t>Courses Begin</w:t>
      </w:r>
      <w:r w:rsidRPr="000876AF">
        <w:rPr>
          <w:rFonts w:ascii="CG Times" w:hAnsi="CG Times"/>
        </w:rPr>
        <w:tab/>
      </w:r>
      <w:r>
        <w:rPr>
          <w:rFonts w:ascii="CG Times" w:hAnsi="CG Times"/>
        </w:rPr>
        <w:tab/>
        <w:t>January 12</w:t>
      </w:r>
    </w:p>
    <w:p w:rsidR="00B62125" w:rsidRPr="00670C10" w:rsidRDefault="00B62125" w:rsidP="00B62125">
      <w:pPr>
        <w:jc w:val="both"/>
        <w:rPr>
          <w:rFonts w:ascii="CG Times" w:hAnsi="CG Times"/>
          <w:b/>
          <w:sz w:val="18"/>
        </w:rPr>
      </w:pPr>
      <w:r w:rsidRPr="00E95390">
        <w:rPr>
          <w:rFonts w:ascii="CG Times" w:hAnsi="CG Times"/>
          <w:b/>
          <w:sz w:val="18"/>
        </w:rPr>
        <w:t>Late Registration Fee Begins</w:t>
      </w:r>
      <w:r w:rsidRPr="00E95390">
        <w:rPr>
          <w:rFonts w:ascii="CG Times" w:hAnsi="CG Times"/>
          <w:b/>
          <w:sz w:val="18"/>
        </w:rPr>
        <w:tab/>
        <w:t>January 19</w:t>
      </w:r>
      <w:r w:rsidRPr="00670C10">
        <w:rPr>
          <w:rFonts w:ascii="CG Times" w:hAnsi="CG Times"/>
          <w:b/>
          <w:sz w:val="18"/>
        </w:rPr>
        <w:tab/>
      </w:r>
    </w:p>
    <w:p w:rsidR="00B62125" w:rsidRDefault="00B62125" w:rsidP="00B62125">
      <w:pPr>
        <w:pStyle w:val="Heading1"/>
        <w:rPr>
          <w:rFonts w:ascii="CG Times" w:hAnsi="CG Times"/>
          <w:sz w:val="18"/>
        </w:rPr>
      </w:pPr>
      <w:r w:rsidRPr="000876AF">
        <w:rPr>
          <w:rFonts w:ascii="CG Times" w:hAnsi="CG Times"/>
          <w:sz w:val="18"/>
        </w:rPr>
        <w:t>Last Day to Add</w:t>
      </w:r>
      <w:r w:rsidRPr="000876AF">
        <w:rPr>
          <w:rFonts w:ascii="CG Times" w:hAnsi="CG Times"/>
          <w:sz w:val="18"/>
        </w:rPr>
        <w:tab/>
      </w:r>
      <w:r w:rsidRPr="000876AF">
        <w:rPr>
          <w:rFonts w:ascii="CG Times" w:hAnsi="CG Times"/>
          <w:sz w:val="18"/>
        </w:rPr>
        <w:tab/>
      </w:r>
      <w:r w:rsidRPr="000876AF">
        <w:rPr>
          <w:rFonts w:ascii="CG Times" w:hAnsi="CG Times"/>
          <w:sz w:val="18"/>
        </w:rPr>
        <w:tab/>
      </w:r>
      <w:r>
        <w:rPr>
          <w:rFonts w:ascii="CG Times" w:hAnsi="CG Times"/>
          <w:sz w:val="18"/>
        </w:rPr>
        <w:t>January 18</w:t>
      </w:r>
    </w:p>
    <w:p w:rsidR="00B62125" w:rsidRPr="000876AF" w:rsidRDefault="00B62125" w:rsidP="00B62125">
      <w:pPr>
        <w:pStyle w:val="Heading1"/>
        <w:rPr>
          <w:rFonts w:ascii="CG Times" w:hAnsi="CG Times"/>
          <w:b w:val="0"/>
          <w:sz w:val="18"/>
        </w:rPr>
      </w:pPr>
      <w:r w:rsidRPr="000876AF">
        <w:rPr>
          <w:rFonts w:ascii="CG Times" w:hAnsi="CG Times"/>
          <w:sz w:val="18"/>
        </w:rPr>
        <w:t>Last Day to Drop</w:t>
      </w:r>
      <w:r w:rsidRPr="000876AF">
        <w:rPr>
          <w:rFonts w:ascii="CG Times" w:hAnsi="CG Times"/>
          <w:sz w:val="18"/>
        </w:rPr>
        <w:tab/>
      </w:r>
      <w:r w:rsidRPr="000876AF">
        <w:rPr>
          <w:rFonts w:ascii="CG Times" w:hAnsi="CG Times"/>
          <w:sz w:val="18"/>
        </w:rPr>
        <w:tab/>
      </w:r>
      <w:r w:rsidRPr="000876AF">
        <w:rPr>
          <w:rFonts w:ascii="CG Times" w:hAnsi="CG Times"/>
          <w:sz w:val="18"/>
        </w:rPr>
        <w:tab/>
      </w:r>
      <w:r>
        <w:rPr>
          <w:rFonts w:ascii="CG Times" w:hAnsi="CG Times"/>
          <w:sz w:val="18"/>
        </w:rPr>
        <w:t>February 8</w:t>
      </w:r>
    </w:p>
    <w:p w:rsidR="00B62125" w:rsidRPr="000876AF" w:rsidRDefault="00B62125" w:rsidP="00B62125">
      <w:pPr>
        <w:pStyle w:val="Heading2"/>
        <w:rPr>
          <w:rFonts w:ascii="CG Times" w:hAnsi="CG Times"/>
        </w:rPr>
      </w:pPr>
      <w:r w:rsidRPr="000876AF">
        <w:rPr>
          <w:rFonts w:ascii="CG Times" w:hAnsi="CG Times"/>
        </w:rPr>
        <w:t>Last Day of Instruction</w:t>
      </w:r>
      <w:r w:rsidRPr="000876AF">
        <w:rPr>
          <w:rFonts w:ascii="CG Times" w:hAnsi="CG Times"/>
        </w:rPr>
        <w:tab/>
      </w:r>
      <w:r w:rsidRPr="000876AF">
        <w:rPr>
          <w:rFonts w:ascii="CG Times" w:hAnsi="CG Times"/>
        </w:rPr>
        <w:tab/>
      </w:r>
      <w:r>
        <w:rPr>
          <w:rFonts w:ascii="CG Times" w:hAnsi="CG Times"/>
        </w:rPr>
        <w:t>April 28</w:t>
      </w:r>
    </w:p>
    <w:p w:rsidR="00B62125" w:rsidRDefault="00B62125" w:rsidP="00B62125">
      <w:pPr>
        <w:jc w:val="both"/>
        <w:rPr>
          <w:rFonts w:ascii="CG Times" w:hAnsi="CG Times"/>
          <w:b/>
          <w:sz w:val="18"/>
        </w:rPr>
      </w:pPr>
      <w:r w:rsidRPr="000876AF">
        <w:rPr>
          <w:rFonts w:ascii="CG Times" w:hAnsi="CG Times"/>
          <w:b/>
          <w:sz w:val="18"/>
        </w:rPr>
        <w:t>Incomplete Removal Deadline</w:t>
      </w:r>
      <w:r w:rsidRPr="000876AF">
        <w:rPr>
          <w:rFonts w:ascii="CG Times" w:hAnsi="CG Times"/>
          <w:b/>
          <w:sz w:val="18"/>
        </w:rPr>
        <w:tab/>
      </w:r>
      <w:r>
        <w:rPr>
          <w:rFonts w:ascii="CG Times" w:hAnsi="CG Times"/>
          <w:b/>
          <w:sz w:val="18"/>
        </w:rPr>
        <w:t>April 28</w:t>
      </w:r>
    </w:p>
    <w:p w:rsidR="00B62125" w:rsidRPr="000876AF" w:rsidRDefault="00B62125" w:rsidP="00B62125">
      <w:pPr>
        <w:jc w:val="both"/>
        <w:rPr>
          <w:rFonts w:ascii="CG Times" w:hAnsi="CG Times"/>
          <w:b/>
          <w:sz w:val="18"/>
        </w:rPr>
      </w:pPr>
      <w:r w:rsidRPr="000876AF">
        <w:rPr>
          <w:rFonts w:ascii="CG Times" w:hAnsi="CG Times"/>
          <w:b/>
          <w:sz w:val="18"/>
        </w:rPr>
        <w:t>Reading Period</w:t>
      </w:r>
      <w:r w:rsidRPr="000876AF">
        <w:rPr>
          <w:rFonts w:ascii="CG Times" w:hAnsi="CG Times"/>
          <w:b/>
          <w:sz w:val="18"/>
        </w:rPr>
        <w:tab/>
      </w:r>
      <w:r w:rsidRPr="000876AF">
        <w:rPr>
          <w:rFonts w:ascii="CG Times" w:hAnsi="CG Times"/>
          <w:b/>
          <w:sz w:val="18"/>
        </w:rPr>
        <w:tab/>
      </w:r>
      <w:r w:rsidRPr="000876AF">
        <w:rPr>
          <w:rFonts w:ascii="CG Times" w:hAnsi="CG Times"/>
          <w:b/>
          <w:sz w:val="18"/>
        </w:rPr>
        <w:tab/>
      </w:r>
      <w:r>
        <w:rPr>
          <w:rFonts w:ascii="CG Times" w:hAnsi="CG Times"/>
          <w:b/>
          <w:sz w:val="18"/>
        </w:rPr>
        <w:t>April 29-May 3</w:t>
      </w:r>
    </w:p>
    <w:p w:rsidR="00B62125" w:rsidRPr="000876AF" w:rsidRDefault="00B62125" w:rsidP="00B62125">
      <w:pPr>
        <w:pStyle w:val="Heading2"/>
        <w:rPr>
          <w:rFonts w:ascii="CG Times" w:hAnsi="CG Times"/>
        </w:rPr>
      </w:pPr>
      <w:r w:rsidRPr="000876AF">
        <w:rPr>
          <w:rFonts w:ascii="CG Times" w:hAnsi="CG Times"/>
        </w:rPr>
        <w:t>Law Final Exams</w:t>
      </w:r>
      <w:r w:rsidRPr="000876AF">
        <w:rPr>
          <w:rFonts w:ascii="CG Times" w:hAnsi="CG Times"/>
        </w:rPr>
        <w:tab/>
      </w:r>
      <w:r w:rsidRPr="000876AF">
        <w:rPr>
          <w:rFonts w:ascii="CG Times" w:hAnsi="CG Times"/>
        </w:rPr>
        <w:tab/>
      </w:r>
      <w:r w:rsidRPr="000876AF">
        <w:rPr>
          <w:rFonts w:ascii="CG Times" w:hAnsi="CG Times"/>
        </w:rPr>
        <w:tab/>
      </w:r>
      <w:r>
        <w:rPr>
          <w:rFonts w:ascii="CG Times" w:hAnsi="CG Times"/>
        </w:rPr>
        <w:t>May 4-15</w:t>
      </w:r>
    </w:p>
    <w:p w:rsidR="00B62125" w:rsidRDefault="00B62125" w:rsidP="00B62125">
      <w:pPr>
        <w:jc w:val="both"/>
        <w:rPr>
          <w:rFonts w:ascii="CG Times" w:hAnsi="CG Times"/>
          <w:b/>
          <w:sz w:val="18"/>
        </w:rPr>
      </w:pPr>
      <w:r w:rsidRPr="000876AF">
        <w:rPr>
          <w:rFonts w:ascii="CG Times" w:hAnsi="CG Times"/>
          <w:b/>
          <w:sz w:val="18"/>
        </w:rPr>
        <w:t xml:space="preserve">End </w:t>
      </w:r>
      <w:r>
        <w:rPr>
          <w:rFonts w:ascii="CG Times" w:hAnsi="CG Times"/>
          <w:b/>
          <w:sz w:val="18"/>
        </w:rPr>
        <w:t>Fall</w:t>
      </w:r>
      <w:r w:rsidRPr="000876AF">
        <w:rPr>
          <w:rFonts w:ascii="CG Times" w:hAnsi="CG Times"/>
          <w:b/>
          <w:sz w:val="18"/>
        </w:rPr>
        <w:t xml:space="preserve"> Term</w:t>
      </w:r>
      <w:r>
        <w:rPr>
          <w:rFonts w:ascii="CG Times" w:hAnsi="CG Times"/>
          <w:b/>
          <w:sz w:val="18"/>
        </w:rPr>
        <w:tab/>
      </w:r>
      <w:r>
        <w:rPr>
          <w:rFonts w:ascii="CG Times" w:hAnsi="CG Times"/>
          <w:b/>
          <w:sz w:val="18"/>
        </w:rPr>
        <w:tab/>
      </w:r>
      <w:r>
        <w:rPr>
          <w:rFonts w:ascii="CG Times" w:hAnsi="CG Times"/>
          <w:b/>
          <w:sz w:val="18"/>
        </w:rPr>
        <w:tab/>
        <w:t>May 15</w:t>
      </w:r>
    </w:p>
    <w:p w:rsidR="00B62125" w:rsidRPr="000876AF" w:rsidRDefault="00B62125" w:rsidP="00B62125">
      <w:pPr>
        <w:jc w:val="both"/>
        <w:rPr>
          <w:rFonts w:ascii="CG Times" w:hAnsi="CG Times"/>
          <w:b/>
          <w:sz w:val="18"/>
        </w:rPr>
      </w:pPr>
      <w:r>
        <w:rPr>
          <w:rFonts w:ascii="CG Times" w:hAnsi="CG Times"/>
          <w:b/>
          <w:sz w:val="18"/>
        </w:rPr>
        <w:t>Commencement</w:t>
      </w:r>
      <w:r>
        <w:rPr>
          <w:rFonts w:ascii="CG Times" w:hAnsi="CG Times"/>
          <w:b/>
          <w:sz w:val="18"/>
        </w:rPr>
        <w:tab/>
      </w:r>
      <w:r>
        <w:rPr>
          <w:rFonts w:ascii="CG Times" w:hAnsi="CG Times"/>
          <w:b/>
          <w:sz w:val="18"/>
        </w:rPr>
        <w:tab/>
      </w:r>
      <w:r>
        <w:rPr>
          <w:rFonts w:ascii="CG Times" w:hAnsi="CG Times"/>
          <w:b/>
          <w:sz w:val="18"/>
        </w:rPr>
        <w:tab/>
        <w:t>May 16</w:t>
      </w:r>
    </w:p>
    <w:p w:rsidR="00B62125" w:rsidRDefault="00B62125" w:rsidP="00B62125">
      <w:pPr>
        <w:jc w:val="both"/>
        <w:rPr>
          <w:rFonts w:ascii="CG Times" w:hAnsi="CG Times"/>
          <w:sz w:val="18"/>
        </w:rPr>
      </w:pPr>
      <w:r>
        <w:rPr>
          <w:rFonts w:ascii="CG Times" w:hAnsi="CG Times"/>
          <w:sz w:val="18"/>
        </w:rPr>
        <w:tab/>
      </w:r>
      <w:r>
        <w:rPr>
          <w:rFonts w:ascii="CG Times" w:hAnsi="CG Times"/>
          <w:sz w:val="18"/>
        </w:rPr>
        <w:tab/>
      </w:r>
    </w:p>
    <w:p w:rsidR="00B62125" w:rsidRDefault="00B62125" w:rsidP="00B62125">
      <w:pPr>
        <w:jc w:val="both"/>
        <w:rPr>
          <w:rFonts w:ascii="CG Times" w:hAnsi="CG Times"/>
          <w:sz w:val="18"/>
        </w:rPr>
      </w:pPr>
    </w:p>
    <w:p w:rsidR="00B62125" w:rsidRDefault="00B62125" w:rsidP="00B62125">
      <w:pPr>
        <w:jc w:val="both"/>
        <w:rPr>
          <w:rFonts w:ascii="CG Times" w:hAnsi="CG Times"/>
          <w:b/>
          <w:sz w:val="18"/>
        </w:rPr>
      </w:pPr>
      <w:r>
        <w:rPr>
          <w:rFonts w:ascii="CG Times" w:hAnsi="CG Times"/>
          <w:sz w:val="18"/>
        </w:rPr>
        <w:tab/>
      </w:r>
      <w:r>
        <w:rPr>
          <w:rFonts w:ascii="CG Times" w:hAnsi="CG Times"/>
          <w:b/>
          <w:sz w:val="18"/>
        </w:rPr>
        <w:t xml:space="preserve">    FEDERAL REFUND POLICY</w:t>
      </w:r>
    </w:p>
    <w:p w:rsidR="00B62125" w:rsidRPr="00B62125" w:rsidRDefault="00B62125" w:rsidP="00B62125">
      <w:pPr>
        <w:jc w:val="both"/>
        <w:rPr>
          <w:rFonts w:ascii="CG Times" w:hAnsi="CG Times"/>
          <w:sz w:val="18"/>
          <w:szCs w:val="18"/>
        </w:rPr>
      </w:pPr>
      <w:r w:rsidRPr="008A2834">
        <w:rPr>
          <w:rFonts w:ascii="CG Times" w:hAnsi="CG Times"/>
          <w:sz w:val="18"/>
          <w:szCs w:val="18"/>
        </w:rPr>
        <w:t xml:space="preserve">Your financial aid for the semester is finalized based on your enrollment as of the 60% completion period for the semester. Withdrawals occurring prior to the 60% completion date will result in the recalculation of aid eligibility and the return of ineligible aid to Federal or State agencies. </w:t>
      </w:r>
      <w:r>
        <w:rPr>
          <w:rFonts w:ascii="CG Times" w:hAnsi="CG Times"/>
          <w:sz w:val="18"/>
          <w:szCs w:val="18"/>
        </w:rPr>
        <w:t xml:space="preserve">Failure to attend class through the 60% completion period will be treated as a withdrawal in determining aid eligibility.  </w:t>
      </w:r>
      <w:r w:rsidRPr="008A2834">
        <w:rPr>
          <w:rFonts w:ascii="CG Times" w:hAnsi="CG Times"/>
          <w:sz w:val="18"/>
          <w:szCs w:val="18"/>
        </w:rPr>
        <w:t>This may result in the student owing a balance to the university. It is the responsibility of the student to officially withdraw from classes during the appropriate refund periods to receive a refund or credit.</w:t>
      </w:r>
    </w:p>
    <w:p w:rsidR="00B62125" w:rsidRPr="00B62125" w:rsidRDefault="00B62125" w:rsidP="00B62125">
      <w:pPr>
        <w:ind w:right="720"/>
        <w:jc w:val="center"/>
        <w:rPr>
          <w:rFonts w:ascii="CG Times" w:hAnsi="CG Times"/>
          <w:b/>
          <w:sz w:val="18"/>
        </w:rPr>
      </w:pPr>
      <w:r>
        <w:rPr>
          <w:rFonts w:ascii="CG Times" w:hAnsi="CG Times"/>
          <w:sz w:val="18"/>
        </w:rPr>
        <w:br w:type="column"/>
      </w:r>
      <w:r w:rsidRPr="00B62125">
        <w:rPr>
          <w:b/>
        </w:rPr>
        <w:lastRenderedPageBreak/>
        <w:t>HOLIDAYS</w:t>
      </w:r>
    </w:p>
    <w:p w:rsidR="00B62125" w:rsidRDefault="00B62125" w:rsidP="00B62125">
      <w:pPr>
        <w:ind w:left="1440" w:right="720"/>
        <w:jc w:val="both"/>
        <w:rPr>
          <w:rFonts w:ascii="CG Times" w:hAnsi="CG Times"/>
          <w:b/>
          <w:sz w:val="18"/>
        </w:rPr>
      </w:pPr>
    </w:p>
    <w:p w:rsidR="00B62125" w:rsidRDefault="00B62125" w:rsidP="00B62125">
      <w:pPr>
        <w:ind w:right="720"/>
        <w:jc w:val="both"/>
        <w:rPr>
          <w:rFonts w:ascii="CG Times" w:hAnsi="CG Times"/>
          <w:sz w:val="18"/>
        </w:rPr>
      </w:pPr>
      <w:r>
        <w:rPr>
          <w:rFonts w:ascii="CG Times" w:hAnsi="CG Times"/>
          <w:sz w:val="18"/>
        </w:rPr>
        <w:t>Martin Luther King Day</w:t>
      </w:r>
      <w:r>
        <w:rPr>
          <w:rFonts w:ascii="CG Times" w:hAnsi="CG Times"/>
          <w:sz w:val="18"/>
        </w:rPr>
        <w:tab/>
      </w:r>
      <w:r>
        <w:rPr>
          <w:rFonts w:ascii="CG Times" w:hAnsi="CG Times"/>
          <w:sz w:val="18"/>
        </w:rPr>
        <w:tab/>
        <w:t>January 19*</w:t>
      </w:r>
    </w:p>
    <w:p w:rsidR="00B62125" w:rsidRDefault="00B62125" w:rsidP="00B62125">
      <w:pPr>
        <w:ind w:right="720"/>
        <w:jc w:val="both"/>
        <w:rPr>
          <w:rFonts w:ascii="CG Times" w:hAnsi="CG Times"/>
          <w:sz w:val="18"/>
        </w:rPr>
      </w:pPr>
      <w:r>
        <w:rPr>
          <w:rFonts w:ascii="CG Times" w:hAnsi="CG Times"/>
          <w:sz w:val="18"/>
        </w:rPr>
        <w:t>President’s Day</w:t>
      </w:r>
      <w:r>
        <w:rPr>
          <w:rFonts w:ascii="CG Times" w:hAnsi="CG Times"/>
          <w:sz w:val="18"/>
        </w:rPr>
        <w:tab/>
      </w:r>
      <w:r>
        <w:rPr>
          <w:rFonts w:ascii="CG Times" w:hAnsi="CG Times"/>
          <w:sz w:val="18"/>
        </w:rPr>
        <w:tab/>
      </w:r>
      <w:r>
        <w:rPr>
          <w:rFonts w:ascii="CG Times" w:hAnsi="CG Times"/>
          <w:sz w:val="18"/>
        </w:rPr>
        <w:tab/>
        <w:t>February 16**</w:t>
      </w:r>
    </w:p>
    <w:p w:rsidR="00B62125" w:rsidRDefault="00B62125" w:rsidP="00B62125">
      <w:pPr>
        <w:ind w:right="720"/>
        <w:jc w:val="both"/>
        <w:rPr>
          <w:rFonts w:ascii="CG Times" w:hAnsi="CG Times"/>
          <w:sz w:val="18"/>
        </w:rPr>
      </w:pPr>
      <w:r>
        <w:rPr>
          <w:rFonts w:ascii="CG Times" w:hAnsi="CG Times"/>
          <w:sz w:val="18"/>
        </w:rPr>
        <w:t>Spring Recess</w:t>
      </w:r>
      <w:r>
        <w:rPr>
          <w:rFonts w:ascii="CG Times" w:hAnsi="CG Times"/>
          <w:sz w:val="18"/>
        </w:rPr>
        <w:tab/>
      </w:r>
      <w:r>
        <w:rPr>
          <w:rFonts w:ascii="CG Times" w:hAnsi="CG Times"/>
          <w:sz w:val="18"/>
        </w:rPr>
        <w:tab/>
      </w:r>
      <w:r>
        <w:rPr>
          <w:rFonts w:ascii="CG Times" w:hAnsi="CG Times"/>
          <w:sz w:val="18"/>
        </w:rPr>
        <w:tab/>
        <w:t>March 8-15</w:t>
      </w:r>
    </w:p>
    <w:p w:rsidR="00B62125" w:rsidRDefault="00B62125" w:rsidP="00B62125">
      <w:pPr>
        <w:ind w:right="720"/>
        <w:jc w:val="both"/>
        <w:rPr>
          <w:rFonts w:ascii="CG Times" w:hAnsi="CG Times"/>
          <w:sz w:val="18"/>
        </w:rPr>
      </w:pPr>
    </w:p>
    <w:p w:rsidR="00B62125" w:rsidRDefault="00B62125" w:rsidP="00B62125">
      <w:pPr>
        <w:ind w:right="720"/>
        <w:jc w:val="both"/>
        <w:rPr>
          <w:rFonts w:ascii="CG Times" w:hAnsi="CG Times"/>
          <w:sz w:val="18"/>
        </w:rPr>
      </w:pPr>
      <w:r>
        <w:rPr>
          <w:rFonts w:ascii="CG Times" w:hAnsi="CG Times"/>
          <w:sz w:val="18"/>
        </w:rPr>
        <w:t>*Martin Luther King Jr Day will be observed on Monday, January 19</w:t>
      </w:r>
      <w:r w:rsidRPr="00B62125">
        <w:rPr>
          <w:rFonts w:ascii="CG Times" w:hAnsi="CG Times"/>
          <w:sz w:val="18"/>
          <w:vertAlign w:val="superscript"/>
        </w:rPr>
        <w:t>th</w:t>
      </w:r>
      <w:r>
        <w:rPr>
          <w:rFonts w:ascii="CG Times" w:hAnsi="CG Times"/>
          <w:sz w:val="18"/>
        </w:rPr>
        <w:t>.  Classes will not be held and Tuesday classes will resume as normal the following day.</w:t>
      </w:r>
    </w:p>
    <w:p w:rsidR="00B62125" w:rsidRDefault="00B62125" w:rsidP="00B62125">
      <w:pPr>
        <w:ind w:right="720"/>
        <w:jc w:val="both"/>
        <w:rPr>
          <w:rFonts w:ascii="CG Times" w:hAnsi="CG Times"/>
          <w:sz w:val="18"/>
        </w:rPr>
      </w:pPr>
      <w:r>
        <w:rPr>
          <w:rFonts w:ascii="CG Times" w:hAnsi="CG Times"/>
          <w:sz w:val="18"/>
        </w:rPr>
        <w:t>** Presidents Day will be observed on Monday, February 16</w:t>
      </w:r>
      <w:r w:rsidRPr="00B62125">
        <w:rPr>
          <w:rFonts w:ascii="CG Times" w:hAnsi="CG Times"/>
          <w:sz w:val="18"/>
          <w:vertAlign w:val="superscript"/>
        </w:rPr>
        <w:t>th</w:t>
      </w:r>
      <w:r>
        <w:rPr>
          <w:rFonts w:ascii="CG Times" w:hAnsi="CG Times"/>
          <w:sz w:val="18"/>
        </w:rPr>
        <w:t>.  Classes will not be held that Monday.  The Monday schedule will be followed on Tuesday, February 17</w:t>
      </w:r>
      <w:r w:rsidRPr="00B62125">
        <w:rPr>
          <w:rFonts w:ascii="CG Times" w:hAnsi="CG Times"/>
          <w:sz w:val="18"/>
          <w:vertAlign w:val="superscript"/>
        </w:rPr>
        <w:t>th</w:t>
      </w:r>
      <w:r>
        <w:rPr>
          <w:rFonts w:ascii="CG Times" w:hAnsi="CG Times"/>
          <w:sz w:val="18"/>
        </w:rPr>
        <w:t>.</w:t>
      </w:r>
    </w:p>
    <w:p w:rsidR="00B62125" w:rsidRDefault="00B62125" w:rsidP="00B62125">
      <w:pPr>
        <w:ind w:right="720"/>
        <w:jc w:val="both"/>
        <w:rPr>
          <w:rFonts w:ascii="CG Times" w:hAnsi="CG Times"/>
          <w:sz w:val="18"/>
        </w:rPr>
      </w:pPr>
    </w:p>
    <w:p w:rsidR="00B62125" w:rsidRDefault="00B62125" w:rsidP="00B62125">
      <w:pPr>
        <w:ind w:right="720"/>
        <w:jc w:val="both"/>
        <w:rPr>
          <w:rFonts w:ascii="CG Times" w:hAnsi="CG Times"/>
          <w:sz w:val="18"/>
        </w:rPr>
      </w:pPr>
    </w:p>
    <w:p w:rsidR="00B62125" w:rsidRPr="00670C10" w:rsidRDefault="00B62125" w:rsidP="00B62125">
      <w:pPr>
        <w:ind w:right="720"/>
        <w:rPr>
          <w:rFonts w:ascii="CG Times" w:hAnsi="CG Times"/>
          <w:b/>
          <w:sz w:val="18"/>
        </w:rPr>
      </w:pPr>
      <w:r>
        <w:rPr>
          <w:rFonts w:ascii="CG Times" w:hAnsi="CG Times"/>
          <w:b/>
          <w:sz w:val="18"/>
        </w:rPr>
        <w:t xml:space="preserve"> </w:t>
      </w:r>
      <w:r>
        <w:rPr>
          <w:rFonts w:ascii="CG Times" w:hAnsi="CG Times"/>
          <w:b/>
          <w:sz w:val="18"/>
        </w:rPr>
        <w:tab/>
      </w:r>
      <w:r>
        <w:rPr>
          <w:rFonts w:ascii="CG Times" w:hAnsi="CG Times"/>
          <w:sz w:val="18"/>
        </w:rPr>
        <w:t xml:space="preserve">     </w:t>
      </w:r>
      <w:r w:rsidRPr="00670C10">
        <w:rPr>
          <w:rFonts w:ascii="CG Times" w:hAnsi="CG Times"/>
          <w:b/>
          <w:sz w:val="18"/>
        </w:rPr>
        <w:t>REFUND SCHED</w:t>
      </w:r>
      <w:bookmarkStart w:id="0" w:name="_GoBack"/>
      <w:bookmarkEnd w:id="0"/>
      <w:r w:rsidRPr="00670C10">
        <w:rPr>
          <w:rFonts w:ascii="CG Times" w:hAnsi="CG Times"/>
          <w:b/>
          <w:sz w:val="18"/>
        </w:rPr>
        <w:t>ULE</w:t>
      </w:r>
    </w:p>
    <w:p w:rsidR="00B62125" w:rsidRPr="00670C10" w:rsidRDefault="00B62125" w:rsidP="00B62125">
      <w:pPr>
        <w:tabs>
          <w:tab w:val="left" w:pos="1080"/>
        </w:tabs>
        <w:ind w:right="720"/>
        <w:rPr>
          <w:rFonts w:ascii="CG Times" w:hAnsi="CG Times"/>
          <w:sz w:val="18"/>
        </w:rPr>
      </w:pPr>
      <w:r w:rsidRPr="00670C10">
        <w:rPr>
          <w:rFonts w:ascii="CG Times" w:hAnsi="CG Times"/>
          <w:sz w:val="18"/>
        </w:rPr>
        <w:t>Through January 18, 2015</w:t>
      </w:r>
      <w:r w:rsidRPr="00670C10">
        <w:rPr>
          <w:rFonts w:ascii="CG Times" w:hAnsi="CG Times"/>
          <w:sz w:val="18"/>
        </w:rPr>
        <w:tab/>
      </w:r>
      <w:r w:rsidRPr="00670C10">
        <w:rPr>
          <w:rFonts w:ascii="CG Times" w:hAnsi="CG Times"/>
          <w:sz w:val="18"/>
        </w:rPr>
        <w:tab/>
      </w:r>
      <w:r w:rsidRPr="00670C10">
        <w:rPr>
          <w:rFonts w:ascii="CG Times" w:hAnsi="CG Times"/>
          <w:sz w:val="18"/>
        </w:rPr>
        <w:tab/>
        <w:t>100%</w:t>
      </w:r>
    </w:p>
    <w:p w:rsidR="00B62125" w:rsidRPr="00670C10" w:rsidRDefault="00B62125" w:rsidP="00B62125">
      <w:pPr>
        <w:tabs>
          <w:tab w:val="left" w:pos="1080"/>
        </w:tabs>
        <w:ind w:right="720"/>
        <w:rPr>
          <w:rFonts w:ascii="CG Times" w:hAnsi="CG Times"/>
          <w:sz w:val="18"/>
        </w:rPr>
      </w:pPr>
      <w:r w:rsidRPr="00670C10">
        <w:rPr>
          <w:rFonts w:ascii="CG Times" w:hAnsi="CG Times"/>
          <w:sz w:val="18"/>
        </w:rPr>
        <w:t>January 19 – January 25, 2015</w:t>
      </w:r>
      <w:r w:rsidRPr="00670C10">
        <w:rPr>
          <w:rFonts w:ascii="CG Times" w:hAnsi="CG Times"/>
          <w:sz w:val="18"/>
        </w:rPr>
        <w:tab/>
      </w:r>
      <w:r w:rsidRPr="00670C10">
        <w:rPr>
          <w:rFonts w:ascii="CG Times" w:hAnsi="CG Times"/>
          <w:sz w:val="18"/>
        </w:rPr>
        <w:tab/>
        <w:t xml:space="preserve"> 75%</w:t>
      </w:r>
    </w:p>
    <w:p w:rsidR="00B62125" w:rsidRPr="00670C10" w:rsidRDefault="00B62125" w:rsidP="00B62125">
      <w:pPr>
        <w:tabs>
          <w:tab w:val="left" w:pos="1080"/>
        </w:tabs>
        <w:ind w:right="720"/>
        <w:rPr>
          <w:rFonts w:ascii="CG Times" w:hAnsi="CG Times"/>
          <w:sz w:val="18"/>
        </w:rPr>
      </w:pPr>
      <w:r w:rsidRPr="00670C10">
        <w:rPr>
          <w:rFonts w:ascii="CG Times" w:hAnsi="CG Times"/>
          <w:sz w:val="18"/>
        </w:rPr>
        <w:t>January 26 – February 1, 2015</w:t>
      </w:r>
      <w:r w:rsidRPr="00670C10">
        <w:rPr>
          <w:rFonts w:ascii="CG Times" w:hAnsi="CG Times"/>
          <w:sz w:val="18"/>
        </w:rPr>
        <w:tab/>
      </w:r>
      <w:r w:rsidRPr="00670C10">
        <w:rPr>
          <w:rFonts w:ascii="CG Times" w:hAnsi="CG Times"/>
          <w:sz w:val="18"/>
        </w:rPr>
        <w:tab/>
        <w:t xml:space="preserve"> 50%</w:t>
      </w:r>
    </w:p>
    <w:p w:rsidR="00B62125" w:rsidRPr="00670C10" w:rsidRDefault="00B62125" w:rsidP="00B62125">
      <w:pPr>
        <w:tabs>
          <w:tab w:val="left" w:pos="1080"/>
        </w:tabs>
        <w:ind w:right="720"/>
        <w:rPr>
          <w:rFonts w:ascii="CG Times" w:hAnsi="CG Times"/>
          <w:sz w:val="18"/>
        </w:rPr>
      </w:pPr>
      <w:r w:rsidRPr="00670C10">
        <w:rPr>
          <w:rFonts w:ascii="CG Times" w:hAnsi="CG Times"/>
          <w:sz w:val="18"/>
        </w:rPr>
        <w:t>February 2 – February 8, 2015</w:t>
      </w:r>
      <w:r w:rsidRPr="00670C10">
        <w:rPr>
          <w:rFonts w:ascii="CG Times" w:hAnsi="CG Times"/>
          <w:sz w:val="18"/>
        </w:rPr>
        <w:tab/>
      </w:r>
      <w:r w:rsidRPr="00670C10">
        <w:rPr>
          <w:rFonts w:ascii="CG Times" w:hAnsi="CG Times"/>
          <w:sz w:val="18"/>
        </w:rPr>
        <w:tab/>
        <w:t xml:space="preserve"> 25%</w:t>
      </w:r>
    </w:p>
    <w:p w:rsidR="00B62125" w:rsidRPr="00670C10" w:rsidRDefault="00B62125" w:rsidP="00B62125">
      <w:pPr>
        <w:tabs>
          <w:tab w:val="left" w:pos="1080"/>
        </w:tabs>
        <w:ind w:right="720"/>
        <w:rPr>
          <w:rFonts w:ascii="CG Times" w:hAnsi="CG Times"/>
          <w:sz w:val="18"/>
        </w:rPr>
      </w:pPr>
      <w:r w:rsidRPr="00670C10">
        <w:rPr>
          <w:rFonts w:ascii="CG Times" w:hAnsi="CG Times"/>
          <w:sz w:val="18"/>
        </w:rPr>
        <w:t>After February 8, 2015</w:t>
      </w:r>
      <w:r w:rsidRPr="00670C10">
        <w:rPr>
          <w:rFonts w:ascii="CG Times" w:hAnsi="CG Times"/>
          <w:sz w:val="18"/>
        </w:rPr>
        <w:tab/>
      </w:r>
      <w:r w:rsidRPr="00670C10">
        <w:rPr>
          <w:rFonts w:ascii="CG Times" w:hAnsi="CG Times"/>
          <w:sz w:val="18"/>
        </w:rPr>
        <w:tab/>
      </w:r>
      <w:r w:rsidRPr="00670C10">
        <w:rPr>
          <w:rFonts w:ascii="CG Times" w:hAnsi="CG Times"/>
          <w:sz w:val="18"/>
        </w:rPr>
        <w:tab/>
        <w:t xml:space="preserve">  0%</w:t>
      </w:r>
    </w:p>
    <w:p w:rsidR="00B62125" w:rsidRPr="00670C10" w:rsidRDefault="00B62125" w:rsidP="00B62125">
      <w:pPr>
        <w:ind w:right="720"/>
        <w:jc w:val="both"/>
        <w:rPr>
          <w:rFonts w:ascii="CG Times" w:hAnsi="CG Times"/>
          <w:sz w:val="18"/>
        </w:rPr>
      </w:pPr>
      <w:r w:rsidRPr="00670C10">
        <w:rPr>
          <w:rFonts w:ascii="CG Times" w:hAnsi="CG Times"/>
          <w:sz w:val="18"/>
        </w:rPr>
        <w:tab/>
      </w:r>
    </w:p>
    <w:p w:rsidR="006F0E09" w:rsidRDefault="00B62125" w:rsidP="00B62125">
      <w:pPr>
        <w:pStyle w:val="BodyText"/>
      </w:pPr>
      <w:r w:rsidRPr="00670C10">
        <w:t xml:space="preserve">Beginning January 19, 2015, no further credit hour substitutions are allowed and credit hour fees will be charged – i.e., when a course is added, tuition will </w:t>
      </w:r>
      <w:r w:rsidR="006F0E09" w:rsidRPr="00670C10">
        <w:t>charged at 100% but credit for hours dropped will be at the</w:t>
      </w:r>
      <w:r w:rsidR="00FA35AA">
        <w:t xml:space="preserve"> </w:t>
      </w:r>
      <w:r w:rsidR="006F0E09" w:rsidRPr="00670C10">
        <w:t xml:space="preserve"> refund level indicated above.</w:t>
      </w:r>
    </w:p>
    <w:p w:rsidR="00B62125" w:rsidRDefault="00B62125" w:rsidP="00B62125">
      <w:pPr>
        <w:pStyle w:val="BodyText"/>
        <w:sectPr w:rsidR="00B62125" w:rsidSect="00B62125">
          <w:endnotePr>
            <w:numFmt w:val="decimal"/>
          </w:endnotePr>
          <w:type w:val="continuous"/>
          <w:pgSz w:w="12240" w:h="15840"/>
          <w:pgMar w:top="360" w:right="720" w:bottom="374" w:left="1440" w:header="360" w:footer="374" w:gutter="0"/>
          <w:cols w:num="2" w:space="720"/>
          <w:noEndnote/>
        </w:sectPr>
      </w:pPr>
    </w:p>
    <w:p w:rsidR="006F0E09" w:rsidRDefault="00B62125" w:rsidP="006F0E09">
      <w:pPr>
        <w:pStyle w:val="Heading4"/>
        <w:ind w:left="0" w:firstLine="0"/>
      </w:pPr>
      <w:r>
        <w:lastRenderedPageBreak/>
        <w:t>N</w:t>
      </w:r>
      <w:r w:rsidR="006F0E09">
        <w:t>OTES</w:t>
      </w:r>
    </w:p>
    <w:p w:rsidR="006F0E09" w:rsidRDefault="006F0E09" w:rsidP="006F0E09">
      <w:pPr>
        <w:ind w:left="540" w:hanging="540"/>
        <w:jc w:val="both"/>
        <w:rPr>
          <w:rFonts w:ascii="CG Times" w:hAnsi="CG Times"/>
          <w:sz w:val="18"/>
        </w:rPr>
      </w:pPr>
    </w:p>
    <w:p w:rsidR="006F0E09" w:rsidRPr="00A75414" w:rsidRDefault="006F0E09" w:rsidP="006F0E09">
      <w:pPr>
        <w:numPr>
          <w:ilvl w:val="0"/>
          <w:numId w:val="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First term of a continuing course.</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76" w:hanging="576"/>
        <w:jc w:val="both"/>
        <w:rPr>
          <w:rFonts w:ascii="CG Times" w:hAnsi="CG Times"/>
          <w:sz w:val="18"/>
        </w:rPr>
      </w:pPr>
      <w:r>
        <w:rPr>
          <w:rFonts w:ascii="CG Times" w:hAnsi="CG Times"/>
          <w:sz w:val="18"/>
        </w:rPr>
        <w:t>(2)</w:t>
      </w:r>
      <w:r>
        <w:rPr>
          <w:rFonts w:ascii="CG Times" w:hAnsi="CG Times"/>
          <w:sz w:val="18"/>
        </w:rPr>
        <w:tab/>
        <w:t>The letter "X" following the number of credit hours indicates a two-semester course which began in a previous term.  Students may not register for such concluding courses unless they were enrolled in these courses during the preceding term except as provided in Academic Regulation 4.5(a).</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(3)</w:t>
      </w:r>
      <w:r>
        <w:rPr>
          <w:rFonts w:ascii="CG Times" w:hAnsi="CG Times"/>
          <w:sz w:val="18"/>
        </w:rPr>
        <w:tab/>
        <w:t xml:space="preserve">Courses so noted are open to students who have completed most of the courses in the Required Core Curriculum and are concurrently enrolled in the rest of the courses in the Required Core Curriculum, as well as being open to students who have completed the Required Core Curriculum.  Generally, </w:t>
      </w:r>
      <w:proofErr w:type="gramStart"/>
      <w:r>
        <w:rPr>
          <w:rFonts w:ascii="CG Times" w:hAnsi="CG Times"/>
          <w:sz w:val="18"/>
        </w:rPr>
        <w:t xml:space="preserve">courses  </w:t>
      </w:r>
      <w:r>
        <w:rPr>
          <w:rFonts w:ascii="CG Times" w:hAnsi="CG Times"/>
          <w:sz w:val="18"/>
          <w:u w:val="single"/>
        </w:rPr>
        <w:t>not</w:t>
      </w:r>
      <w:proofErr w:type="gramEnd"/>
      <w:r>
        <w:rPr>
          <w:rFonts w:ascii="CG Times" w:hAnsi="CG Times"/>
          <w:sz w:val="18"/>
          <w:u w:val="single"/>
        </w:rPr>
        <w:t xml:space="preserve"> so noted</w:t>
      </w:r>
      <w:r>
        <w:rPr>
          <w:rFonts w:ascii="CG Times" w:hAnsi="CG Times"/>
          <w:sz w:val="18"/>
        </w:rPr>
        <w:t xml:space="preserve"> should not be attempted prior to completion of the RCC.  Specific core courses may be required before enrollment in some courses.</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(4)</w:t>
      </w:r>
      <w:r>
        <w:rPr>
          <w:rFonts w:ascii="CG Times" w:hAnsi="CG Times"/>
          <w:sz w:val="18"/>
        </w:rPr>
        <w:tab/>
        <w:t>Courses so noted satisfy the graduation requirement of a course having a component of Administrative Law.</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(5)</w:t>
      </w:r>
      <w:r>
        <w:rPr>
          <w:rFonts w:ascii="CG Times" w:hAnsi="CG Times"/>
          <w:sz w:val="18"/>
        </w:rPr>
        <w:tab/>
        <w:t>Courses so noted require a paper, satisfactory completion of which will satisfy the Upper Level Writing Requirement.</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(5a)</w:t>
      </w:r>
      <w:r>
        <w:rPr>
          <w:rFonts w:ascii="CG Times" w:hAnsi="CG Times"/>
          <w:sz w:val="18"/>
        </w:rPr>
        <w:tab/>
        <w:t>Students electing courses so noted may elect to satisfy the Upper Level Writing Requirement as permitted by the instructor.  Students should check with the instructor to see which options are available; the instructor may limit the number of students who may satisfy the requirement.</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(6)</w:t>
      </w:r>
      <w:r>
        <w:rPr>
          <w:rFonts w:ascii="CG Times" w:hAnsi="CG Times"/>
          <w:sz w:val="18"/>
        </w:rPr>
        <w:tab/>
        <w:t>Courses so noted satisfy the graduation requirement of a course in Ethics and Professional Responsibility.</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(7)</w:t>
      </w:r>
      <w:r>
        <w:rPr>
          <w:rFonts w:ascii="CG Times" w:hAnsi="CG Times"/>
          <w:sz w:val="18"/>
        </w:rPr>
        <w:tab/>
        <w:t>Courses so noted require special registration approval.</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(7a)</w:t>
      </w:r>
      <w:r>
        <w:rPr>
          <w:rFonts w:ascii="CG Times" w:hAnsi="CG Times"/>
          <w:sz w:val="18"/>
        </w:rPr>
        <w:tab/>
        <w:t>Courses so noted are subject to pre-registration.</w:t>
      </w:r>
    </w:p>
    <w:p w:rsidR="006F0E09" w:rsidRDefault="006F0E09" w:rsidP="006F0E09">
      <w:pPr>
        <w:tabs>
          <w:tab w:val="left" w:pos="-1296"/>
          <w:tab w:val="left" w:pos="-576"/>
          <w:tab w:val="left" w:pos="144"/>
          <w:tab w:val="left" w:pos="54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540" w:hanging="540"/>
        <w:jc w:val="both"/>
        <w:rPr>
          <w:rFonts w:ascii="CG Times" w:hAnsi="CG Times"/>
          <w:sz w:val="18"/>
        </w:rPr>
      </w:pPr>
      <w:r>
        <w:rPr>
          <w:rFonts w:ascii="CG Times" w:hAnsi="CG Times"/>
          <w:sz w:val="18"/>
        </w:rPr>
        <w:t>(8)</w:t>
      </w:r>
      <w:r>
        <w:rPr>
          <w:rFonts w:ascii="CG Times" w:hAnsi="CG Times"/>
          <w:sz w:val="18"/>
        </w:rPr>
        <w:tab/>
        <w:t>Courses so noted are new or revised.  See course description with registration materials and/or on law school website.</w:t>
      </w:r>
    </w:p>
    <w:p w:rsidR="006F0E09" w:rsidRDefault="006F0E09" w:rsidP="006F0E09">
      <w:pPr>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 xml:space="preserve">Courses so noted fulfill the perspective elective requirement. </w:t>
      </w:r>
    </w:p>
    <w:p w:rsidR="006F0E09" w:rsidRDefault="006F0E09" w:rsidP="006F0E09">
      <w:pPr>
        <w:numPr>
          <w:ilvl w:val="0"/>
          <w:numId w:val="4"/>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Consult class instructor for additional meeting time information.</w:t>
      </w:r>
    </w:p>
    <w:p w:rsidR="006F0E09" w:rsidRDefault="006F0E09" w:rsidP="006F0E09">
      <w:pPr>
        <w:numPr>
          <w:ilvl w:val="0"/>
          <w:numId w:val="3"/>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 xml:space="preserve">These courses do not conform to the usual law college semester calendar. </w:t>
      </w:r>
    </w:p>
    <w:p w:rsidR="006F0E09" w:rsidRDefault="006F0E09" w:rsidP="006F0E09">
      <w:pPr>
        <w:numPr>
          <w:ilvl w:val="0"/>
          <w:numId w:val="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graduation requirement of a third semester of legal writing.</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Include alphabetical suffix when registering.</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Note IMPORTANT PREREQUISITES!  Check course description in handbook.</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Class meetings may be adjusted within the listed times.</w:t>
      </w:r>
    </w:p>
    <w:p w:rsidR="006F0E09" w:rsidRDefault="006F0E09"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skills requirement for students admitted prior to 2012.</w:t>
      </w:r>
    </w:p>
    <w:p w:rsidR="008D4E36" w:rsidRDefault="008D4E36" w:rsidP="006F0E09">
      <w:pPr>
        <w:numPr>
          <w:ilvl w:val="0"/>
          <w:numId w:val="2"/>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CG Times" w:hAnsi="CG Times"/>
          <w:sz w:val="18"/>
        </w:rPr>
      </w:pPr>
      <w:r>
        <w:rPr>
          <w:rFonts w:ascii="CG Times" w:hAnsi="CG Times"/>
          <w:sz w:val="18"/>
        </w:rPr>
        <w:t>Courses so noted satisfy the experiential skills requirement for students admitted in 2012 and after.</w:t>
      </w:r>
    </w:p>
    <w:p w:rsidR="00502488" w:rsidRDefault="00502488"/>
    <w:sectPr w:rsidR="00502488" w:rsidSect="00B62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B0873"/>
    <w:multiLevelType w:val="singleLevel"/>
    <w:tmpl w:val="B254E7EA"/>
    <w:lvl w:ilvl="0">
      <w:start w:val="9"/>
      <w:numFmt w:val="decimal"/>
      <w:lvlText w:val="(%1)"/>
      <w:lvlJc w:val="left"/>
      <w:pPr>
        <w:tabs>
          <w:tab w:val="num" w:pos="540"/>
        </w:tabs>
        <w:ind w:left="540" w:hanging="540"/>
      </w:pPr>
      <w:rPr>
        <w:rFonts w:hint="default"/>
      </w:rPr>
    </w:lvl>
  </w:abstractNum>
  <w:abstractNum w:abstractNumId="1">
    <w:nsid w:val="3FB71547"/>
    <w:multiLevelType w:val="singleLevel"/>
    <w:tmpl w:val="B254E7EA"/>
    <w:lvl w:ilvl="0">
      <w:start w:val="13"/>
      <w:numFmt w:val="decimal"/>
      <w:lvlText w:val="(%1)"/>
      <w:lvlJc w:val="left"/>
      <w:pPr>
        <w:tabs>
          <w:tab w:val="num" w:pos="540"/>
        </w:tabs>
        <w:ind w:left="540" w:hanging="540"/>
      </w:pPr>
      <w:rPr>
        <w:rFonts w:hint="default"/>
      </w:rPr>
    </w:lvl>
  </w:abstractNum>
  <w:abstractNum w:abstractNumId="2">
    <w:nsid w:val="45E1148D"/>
    <w:multiLevelType w:val="singleLevel"/>
    <w:tmpl w:val="193C7C82"/>
    <w:lvl w:ilvl="0">
      <w:start w:val="1"/>
      <w:numFmt w:val="decimal"/>
      <w:lvlText w:val="(%1)"/>
      <w:lvlJc w:val="left"/>
      <w:pPr>
        <w:tabs>
          <w:tab w:val="num" w:pos="540"/>
        </w:tabs>
        <w:ind w:left="540" w:hanging="540"/>
      </w:pPr>
      <w:rPr>
        <w:rFonts w:hint="default"/>
      </w:rPr>
    </w:lvl>
  </w:abstractNum>
  <w:abstractNum w:abstractNumId="3">
    <w:nsid w:val="69FB7D74"/>
    <w:multiLevelType w:val="singleLevel"/>
    <w:tmpl w:val="B254E7EA"/>
    <w:lvl w:ilvl="0">
      <w:start w:val="11"/>
      <w:numFmt w:val="decimal"/>
      <w:lvlText w:val="(%1)"/>
      <w:lvlJc w:val="left"/>
      <w:pPr>
        <w:tabs>
          <w:tab w:val="num" w:pos="540"/>
        </w:tabs>
        <w:ind w:left="540" w:hanging="540"/>
      </w:pPr>
      <w:rPr>
        <w:rFonts w:hint="default"/>
      </w:rPr>
    </w:lvl>
  </w:abstractNum>
  <w:abstractNum w:abstractNumId="4">
    <w:nsid w:val="7A155883"/>
    <w:multiLevelType w:val="singleLevel"/>
    <w:tmpl w:val="1F44E27C"/>
    <w:lvl w:ilvl="0">
      <w:start w:val="12"/>
      <w:numFmt w:val="decimal"/>
      <w:lvlText w:val="(%1)"/>
      <w:lvlJc w:val="left"/>
      <w:pPr>
        <w:tabs>
          <w:tab w:val="num" w:pos="540"/>
        </w:tabs>
        <w:ind w:left="540" w:hanging="54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09"/>
    <w:rsid w:val="00350A45"/>
    <w:rsid w:val="00366A15"/>
    <w:rsid w:val="004D2627"/>
    <w:rsid w:val="00502488"/>
    <w:rsid w:val="00634828"/>
    <w:rsid w:val="00670C10"/>
    <w:rsid w:val="00687D62"/>
    <w:rsid w:val="006F0E09"/>
    <w:rsid w:val="007E413C"/>
    <w:rsid w:val="008D4E36"/>
    <w:rsid w:val="00AE7464"/>
    <w:rsid w:val="00AF5DE4"/>
    <w:rsid w:val="00B62125"/>
    <w:rsid w:val="00BB5A1A"/>
    <w:rsid w:val="00D21B8E"/>
    <w:rsid w:val="00E95390"/>
    <w:rsid w:val="00FA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C9965-4C34-4B05-9037-C987478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09"/>
    <w:pPr>
      <w:widowControl w:val="0"/>
      <w:spacing w:before="0" w:beforeAutospacing="0" w:after="0" w:afterAutospacing="0"/>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6F0E09"/>
    <w:pPr>
      <w:keepNext/>
      <w:jc w:val="both"/>
      <w:outlineLvl w:val="0"/>
    </w:pPr>
    <w:rPr>
      <w:rFonts w:ascii="Univers" w:hAnsi="Univers"/>
      <w:b/>
      <w:sz w:val="20"/>
    </w:rPr>
  </w:style>
  <w:style w:type="paragraph" w:styleId="Heading2">
    <w:name w:val="heading 2"/>
    <w:basedOn w:val="Normal"/>
    <w:next w:val="Normal"/>
    <w:link w:val="Heading2Char"/>
    <w:qFormat/>
    <w:rsid w:val="006F0E09"/>
    <w:pPr>
      <w:keepNext/>
      <w:jc w:val="both"/>
      <w:outlineLvl w:val="1"/>
    </w:pPr>
    <w:rPr>
      <w:rFonts w:ascii="Univers" w:hAnsi="Univers"/>
      <w:b/>
      <w:sz w:val="18"/>
    </w:rPr>
  </w:style>
  <w:style w:type="paragraph" w:styleId="Heading3">
    <w:name w:val="heading 3"/>
    <w:basedOn w:val="Normal"/>
    <w:next w:val="Normal"/>
    <w:link w:val="Heading3Char"/>
    <w:qFormat/>
    <w:rsid w:val="006F0E09"/>
    <w:pPr>
      <w:keepNext/>
      <w:ind w:left="1440" w:right="720"/>
      <w:jc w:val="both"/>
      <w:outlineLvl w:val="2"/>
    </w:pPr>
    <w:rPr>
      <w:rFonts w:ascii="CG Times" w:hAnsi="CG Times"/>
      <w:b/>
      <w:sz w:val="18"/>
    </w:rPr>
  </w:style>
  <w:style w:type="paragraph" w:styleId="Heading4">
    <w:name w:val="heading 4"/>
    <w:basedOn w:val="Normal"/>
    <w:next w:val="Normal"/>
    <w:link w:val="Heading4Char"/>
    <w:qFormat/>
    <w:rsid w:val="006F0E09"/>
    <w:pPr>
      <w:keepNext/>
      <w:ind w:left="540" w:hanging="540"/>
      <w:jc w:val="both"/>
      <w:outlineLvl w:val="3"/>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09"/>
    <w:rPr>
      <w:rFonts w:ascii="Univers" w:eastAsia="Times New Roman" w:hAnsi="Univers" w:cs="Times New Roman"/>
      <w:b/>
      <w:snapToGrid w:val="0"/>
      <w:sz w:val="20"/>
      <w:szCs w:val="20"/>
    </w:rPr>
  </w:style>
  <w:style w:type="character" w:customStyle="1" w:styleId="Heading2Char">
    <w:name w:val="Heading 2 Char"/>
    <w:basedOn w:val="DefaultParagraphFont"/>
    <w:link w:val="Heading2"/>
    <w:rsid w:val="006F0E09"/>
    <w:rPr>
      <w:rFonts w:ascii="Univers" w:eastAsia="Times New Roman" w:hAnsi="Univers" w:cs="Times New Roman"/>
      <w:b/>
      <w:snapToGrid w:val="0"/>
      <w:sz w:val="18"/>
      <w:szCs w:val="20"/>
    </w:rPr>
  </w:style>
  <w:style w:type="character" w:customStyle="1" w:styleId="Heading3Char">
    <w:name w:val="Heading 3 Char"/>
    <w:basedOn w:val="DefaultParagraphFont"/>
    <w:link w:val="Heading3"/>
    <w:rsid w:val="006F0E09"/>
    <w:rPr>
      <w:rFonts w:ascii="CG Times" w:eastAsia="Times New Roman" w:hAnsi="CG Times" w:cs="Times New Roman"/>
      <w:b/>
      <w:snapToGrid w:val="0"/>
      <w:sz w:val="18"/>
      <w:szCs w:val="20"/>
    </w:rPr>
  </w:style>
  <w:style w:type="character" w:customStyle="1" w:styleId="Heading4Char">
    <w:name w:val="Heading 4 Char"/>
    <w:basedOn w:val="DefaultParagraphFont"/>
    <w:link w:val="Heading4"/>
    <w:rsid w:val="006F0E09"/>
    <w:rPr>
      <w:rFonts w:ascii="CG Times" w:eastAsia="Times New Roman" w:hAnsi="CG Times" w:cs="Times New Roman"/>
      <w:b/>
      <w:snapToGrid w:val="0"/>
      <w:sz w:val="24"/>
      <w:szCs w:val="20"/>
    </w:rPr>
  </w:style>
  <w:style w:type="paragraph" w:styleId="BodyText">
    <w:name w:val="Body Text"/>
    <w:basedOn w:val="Normal"/>
    <w:link w:val="BodyTextChar"/>
    <w:rsid w:val="006F0E09"/>
    <w:pPr>
      <w:ind w:right="720"/>
      <w:jc w:val="both"/>
    </w:pPr>
    <w:rPr>
      <w:rFonts w:ascii="CG Times" w:hAnsi="CG Times"/>
      <w:sz w:val="18"/>
    </w:rPr>
  </w:style>
  <w:style w:type="character" w:customStyle="1" w:styleId="BodyTextChar">
    <w:name w:val="Body Text Char"/>
    <w:basedOn w:val="DefaultParagraphFont"/>
    <w:link w:val="BodyText"/>
    <w:rsid w:val="006F0E09"/>
    <w:rPr>
      <w:rFonts w:ascii="CG Times" w:eastAsia="Times New Roman" w:hAnsi="CG Times" w:cs="Times New Roman"/>
      <w:snapToGrid w:val="0"/>
      <w:sz w:val="18"/>
      <w:szCs w:val="20"/>
    </w:rPr>
  </w:style>
  <w:style w:type="paragraph" w:styleId="BalloonText">
    <w:name w:val="Balloon Text"/>
    <w:basedOn w:val="Normal"/>
    <w:link w:val="BalloonTextChar"/>
    <w:uiPriority w:val="99"/>
    <w:semiHidden/>
    <w:unhideWhenUsed/>
    <w:rsid w:val="00FA3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5AA"/>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8DEB21D8.dotm</Template>
  <TotalTime>25</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Marcie J. Rechner</cp:lastModifiedBy>
  <cp:revision>12</cp:revision>
  <cp:lastPrinted>2014-10-21T17:06:00Z</cp:lastPrinted>
  <dcterms:created xsi:type="dcterms:W3CDTF">2014-09-25T16:06:00Z</dcterms:created>
  <dcterms:modified xsi:type="dcterms:W3CDTF">2015-01-07T18:23:00Z</dcterms:modified>
</cp:coreProperties>
</file>