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0DE8" w:rsidTr="004C0DE8">
        <w:tc>
          <w:tcPr>
            <w:tcW w:w="1915" w:type="dxa"/>
          </w:tcPr>
          <w:p w:rsidR="004C0DE8" w:rsidRDefault="004C0DE8"/>
        </w:tc>
        <w:tc>
          <w:tcPr>
            <w:tcW w:w="1915" w:type="dxa"/>
          </w:tcPr>
          <w:p w:rsidR="004C0DE8" w:rsidRDefault="004C0DE8">
            <w:r>
              <w:t>Monday, 7/8</w:t>
            </w:r>
          </w:p>
        </w:tc>
        <w:tc>
          <w:tcPr>
            <w:tcW w:w="1915" w:type="dxa"/>
          </w:tcPr>
          <w:p w:rsidR="004C0DE8" w:rsidRDefault="004C0DE8">
            <w:r>
              <w:t>Tuesday, 7/9</w:t>
            </w:r>
          </w:p>
        </w:tc>
        <w:tc>
          <w:tcPr>
            <w:tcW w:w="1915" w:type="dxa"/>
          </w:tcPr>
          <w:p w:rsidR="004C0DE8" w:rsidRDefault="004C0DE8">
            <w:r>
              <w:t>Wednesday, 7/10</w:t>
            </w:r>
          </w:p>
        </w:tc>
        <w:tc>
          <w:tcPr>
            <w:tcW w:w="1916" w:type="dxa"/>
          </w:tcPr>
          <w:p w:rsidR="004C0DE8" w:rsidRDefault="004C0DE8">
            <w:r>
              <w:t>Thursday, 7/11</w:t>
            </w:r>
          </w:p>
        </w:tc>
      </w:tr>
      <w:tr w:rsidR="004C0DE8" w:rsidTr="004C0DE8">
        <w:tc>
          <w:tcPr>
            <w:tcW w:w="1915" w:type="dxa"/>
          </w:tcPr>
          <w:p w:rsidR="004C0DE8" w:rsidRDefault="004C0DE8">
            <w:r>
              <w:t>9 a.m.</w:t>
            </w:r>
          </w:p>
        </w:tc>
        <w:tc>
          <w:tcPr>
            <w:tcW w:w="1915" w:type="dxa"/>
          </w:tcPr>
          <w:p w:rsidR="004C0DE8" w:rsidRDefault="004C0DE8"/>
        </w:tc>
        <w:tc>
          <w:tcPr>
            <w:tcW w:w="1915" w:type="dxa"/>
          </w:tcPr>
          <w:p w:rsidR="004C0DE8" w:rsidRDefault="004C0DE8"/>
        </w:tc>
        <w:tc>
          <w:tcPr>
            <w:tcW w:w="1915" w:type="dxa"/>
          </w:tcPr>
          <w:p w:rsidR="004C0DE8" w:rsidRDefault="004C0DE8" w:rsidP="00BE7C33">
            <w:pPr>
              <w:spacing w:before="100" w:after="100"/>
              <w:contextualSpacing/>
            </w:pPr>
            <w:r>
              <w:t>Evidence, L661/1</w:t>
            </w:r>
            <w:r w:rsidR="006754BE">
              <w:t xml:space="preserve"> O’Neill</w:t>
            </w:r>
          </w:p>
          <w:p w:rsidR="00BE7C33" w:rsidRDefault="00BE7C33" w:rsidP="00BE7C33">
            <w:pPr>
              <w:spacing w:before="100" w:after="100"/>
              <w:contextualSpacing/>
            </w:pPr>
            <w:r>
              <w:t>LB 11</w:t>
            </w:r>
          </w:p>
          <w:p w:rsidR="00BE7C33" w:rsidRDefault="00BE7C33" w:rsidP="00BE7C33">
            <w:pPr>
              <w:spacing w:before="100" w:after="100"/>
              <w:contextualSpacing/>
            </w:pPr>
          </w:p>
          <w:p w:rsidR="00BE7C33" w:rsidRDefault="002B3DD9" w:rsidP="00BE7C33">
            <w:pPr>
              <w:spacing w:before="100" w:after="100"/>
              <w:contextualSpacing/>
            </w:pPr>
            <w:r w:rsidRPr="00BE7C33">
              <w:rPr>
                <w:strike/>
              </w:rPr>
              <w:t>Family Law, L618/1 Cherry</w:t>
            </w:r>
          </w:p>
          <w:p w:rsidR="00BE7C33" w:rsidRPr="00BE7C33" w:rsidRDefault="00BE7C33" w:rsidP="00BE7C33">
            <w:pPr>
              <w:spacing w:before="100" w:after="100"/>
              <w:contextualSpacing/>
            </w:pPr>
            <w:r>
              <w:t>Take Home Exam</w:t>
            </w:r>
          </w:p>
        </w:tc>
        <w:tc>
          <w:tcPr>
            <w:tcW w:w="1916" w:type="dxa"/>
          </w:tcPr>
          <w:p w:rsidR="004C0DE8" w:rsidRDefault="004C0DE8" w:rsidP="00BE7C33">
            <w:pPr>
              <w:spacing w:before="100" w:after="100"/>
              <w:contextualSpacing/>
            </w:pPr>
            <w:r>
              <w:t>Reschedule</w:t>
            </w:r>
          </w:p>
          <w:p w:rsidR="00BE7C33" w:rsidRDefault="00BE7C33" w:rsidP="00BE7C33">
            <w:pPr>
              <w:spacing w:before="100" w:after="100"/>
              <w:contextualSpacing/>
            </w:pPr>
            <w:r>
              <w:t>LB 208</w:t>
            </w:r>
          </w:p>
        </w:tc>
      </w:tr>
      <w:tr w:rsidR="004C0DE8" w:rsidTr="004C0DE8">
        <w:tc>
          <w:tcPr>
            <w:tcW w:w="1915" w:type="dxa"/>
          </w:tcPr>
          <w:p w:rsidR="004C0DE8" w:rsidRDefault="004C0DE8">
            <w:r>
              <w:t>6 p.m.</w:t>
            </w:r>
          </w:p>
        </w:tc>
        <w:tc>
          <w:tcPr>
            <w:tcW w:w="1915" w:type="dxa"/>
          </w:tcPr>
          <w:p w:rsidR="00BE7C33" w:rsidRDefault="004C0DE8" w:rsidP="00BE7C33">
            <w:pPr>
              <w:spacing w:before="100" w:after="100"/>
              <w:contextualSpacing/>
            </w:pPr>
            <w:r>
              <w:t xml:space="preserve">Secured Trans, L603C/61 </w:t>
            </w:r>
            <w:proofErr w:type="spellStart"/>
            <w:r>
              <w:t>Mintz</w:t>
            </w:r>
            <w:proofErr w:type="spellEnd"/>
          </w:p>
          <w:p w:rsidR="00BE7C33" w:rsidRDefault="00BE7C33" w:rsidP="00BE7C33">
            <w:pPr>
              <w:spacing w:before="100" w:after="100"/>
              <w:contextualSpacing/>
            </w:pPr>
            <w:r>
              <w:t>LB 12</w:t>
            </w:r>
          </w:p>
          <w:p w:rsidR="004C0DE8" w:rsidRPr="00ED293C" w:rsidRDefault="004C0DE8"/>
        </w:tc>
        <w:tc>
          <w:tcPr>
            <w:tcW w:w="1915" w:type="dxa"/>
          </w:tcPr>
          <w:p w:rsidR="00BE7C33" w:rsidRDefault="00BE1BE7" w:rsidP="00BE7C33">
            <w:pPr>
              <w:spacing w:before="100" w:after="100"/>
              <w:contextualSpacing/>
            </w:pPr>
            <w:r>
              <w:t>Legal Process, L556/61 Lazarus/Curtis</w:t>
            </w:r>
          </w:p>
          <w:p w:rsidR="00BE7C33" w:rsidRDefault="00BE7C33" w:rsidP="00BE7C33">
            <w:pPr>
              <w:spacing w:before="100" w:after="100"/>
              <w:contextualSpacing/>
            </w:pPr>
            <w:r>
              <w:t>LB 202</w:t>
            </w:r>
          </w:p>
          <w:p w:rsidR="00BE7C33" w:rsidRDefault="00BE7C33" w:rsidP="00BE7C33">
            <w:pPr>
              <w:spacing w:before="100" w:after="100"/>
              <w:contextualSpacing/>
            </w:pPr>
          </w:p>
          <w:p w:rsidR="004C0DE8" w:rsidRDefault="004C0DE8" w:rsidP="00BE7C33">
            <w:pPr>
              <w:spacing w:before="100" w:after="100"/>
              <w:contextualSpacing/>
            </w:pPr>
            <w:r>
              <w:t>1</w:t>
            </w:r>
            <w:r w:rsidRPr="004C0DE8">
              <w:rPr>
                <w:vertAlign w:val="superscript"/>
              </w:rPr>
              <w:t>st</w:t>
            </w:r>
            <w:r>
              <w:t xml:space="preserve"> Amendment, L680/61 </w:t>
            </w:r>
            <w:proofErr w:type="spellStart"/>
            <w:r>
              <w:t>Gard</w:t>
            </w:r>
            <w:proofErr w:type="spellEnd"/>
          </w:p>
          <w:p w:rsidR="00BE7C33" w:rsidRDefault="00BE7C33" w:rsidP="00BE7C33">
            <w:pPr>
              <w:spacing w:before="100" w:after="100"/>
              <w:contextualSpacing/>
            </w:pPr>
            <w:r>
              <w:t>LB 208</w:t>
            </w:r>
          </w:p>
          <w:p w:rsidR="00BE7C33" w:rsidRDefault="00BE7C33" w:rsidP="00BE7C33">
            <w:pPr>
              <w:spacing w:before="100" w:after="100"/>
              <w:contextualSpacing/>
            </w:pPr>
          </w:p>
          <w:p w:rsidR="005E7B2D" w:rsidRDefault="005E7B2D" w:rsidP="00BE7C33">
            <w:pPr>
              <w:spacing w:before="100" w:after="100"/>
              <w:contextualSpacing/>
            </w:pPr>
            <w:r>
              <w:t>Legal Profession, L643C/61 Kraus</w:t>
            </w:r>
          </w:p>
          <w:p w:rsidR="00BE7C33" w:rsidRDefault="00BE7C33" w:rsidP="00BE7C33">
            <w:pPr>
              <w:spacing w:before="100" w:after="100"/>
              <w:contextualSpacing/>
            </w:pPr>
            <w:r>
              <w:t>LB 237</w:t>
            </w:r>
          </w:p>
        </w:tc>
        <w:tc>
          <w:tcPr>
            <w:tcW w:w="1915" w:type="dxa"/>
          </w:tcPr>
          <w:p w:rsidR="004C0DE8" w:rsidRDefault="004C0DE8" w:rsidP="00BE7C33">
            <w:pPr>
              <w:spacing w:before="100" w:after="100"/>
              <w:contextualSpacing/>
              <w:rPr>
                <w:color w:val="FF0000"/>
              </w:rPr>
            </w:pPr>
            <w:r w:rsidRPr="00B74D78">
              <w:rPr>
                <w:color w:val="FF0000"/>
              </w:rPr>
              <w:t>Reschedule</w:t>
            </w:r>
          </w:p>
          <w:p w:rsidR="00BE7C33" w:rsidRDefault="00BE7C33" w:rsidP="00BE7C33">
            <w:pPr>
              <w:spacing w:before="100" w:after="100"/>
              <w:contextualSpacing/>
            </w:pPr>
            <w:r>
              <w:rPr>
                <w:color w:val="FF0000"/>
              </w:rPr>
              <w:t>LB 208</w:t>
            </w:r>
          </w:p>
        </w:tc>
        <w:tc>
          <w:tcPr>
            <w:tcW w:w="1916" w:type="dxa"/>
          </w:tcPr>
          <w:p w:rsidR="004C0DE8" w:rsidRDefault="004C0DE8" w:rsidP="00BE7C33">
            <w:pPr>
              <w:spacing w:before="100" w:after="100"/>
              <w:contextualSpacing/>
            </w:pPr>
            <w:r>
              <w:t xml:space="preserve">Constitutional Law, L516/61 </w:t>
            </w:r>
            <w:proofErr w:type="spellStart"/>
            <w:r>
              <w:t>Gard</w:t>
            </w:r>
            <w:proofErr w:type="spellEnd"/>
          </w:p>
          <w:p w:rsidR="00BE7C33" w:rsidRDefault="00BE7C33" w:rsidP="00BE7C33">
            <w:pPr>
              <w:spacing w:before="100" w:after="100"/>
              <w:contextualSpacing/>
            </w:pPr>
            <w:r>
              <w:t>LB 208</w:t>
            </w:r>
          </w:p>
          <w:p w:rsidR="00BE7C33" w:rsidRDefault="00BE7C33" w:rsidP="00BE7C33">
            <w:pPr>
              <w:spacing w:before="100" w:after="100"/>
              <w:contextualSpacing/>
            </w:pPr>
          </w:p>
          <w:p w:rsidR="00BB5359" w:rsidRDefault="00BB5359" w:rsidP="00BE7C33">
            <w:pPr>
              <w:spacing w:before="100" w:after="100"/>
              <w:contextualSpacing/>
            </w:pPr>
            <w:r>
              <w:t xml:space="preserve">Administrative Law, L623/61 </w:t>
            </w:r>
            <w:proofErr w:type="spellStart"/>
            <w:r>
              <w:t>Bentkowski</w:t>
            </w:r>
            <w:proofErr w:type="spellEnd"/>
          </w:p>
          <w:p w:rsidR="00BE7C33" w:rsidRDefault="00BE7C33" w:rsidP="00BE7C33">
            <w:pPr>
              <w:spacing w:before="100" w:after="100"/>
              <w:contextualSpacing/>
            </w:pPr>
            <w:r>
              <w:t>LB 207</w:t>
            </w:r>
          </w:p>
        </w:tc>
        <w:bookmarkStart w:id="0" w:name="_GoBack"/>
        <w:bookmarkEnd w:id="0"/>
      </w:tr>
    </w:tbl>
    <w:p w:rsidR="00502488" w:rsidRDefault="00502488"/>
    <w:sectPr w:rsidR="00502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E8" w:rsidRDefault="004C0DE8" w:rsidP="004C0DE8">
      <w:pPr>
        <w:spacing w:before="0" w:after="0"/>
      </w:pPr>
      <w:r>
        <w:separator/>
      </w:r>
    </w:p>
  </w:endnote>
  <w:endnote w:type="continuationSeparator" w:id="0">
    <w:p w:rsidR="004C0DE8" w:rsidRDefault="004C0DE8" w:rsidP="004C0D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E8" w:rsidRDefault="004C0DE8" w:rsidP="004C0DE8">
      <w:pPr>
        <w:spacing w:before="0" w:after="0"/>
      </w:pPr>
      <w:r>
        <w:separator/>
      </w:r>
    </w:p>
  </w:footnote>
  <w:footnote w:type="continuationSeparator" w:id="0">
    <w:p w:rsidR="004C0DE8" w:rsidRDefault="004C0DE8" w:rsidP="004C0D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8E" w:rsidRDefault="00AC598E">
    <w:pPr>
      <w:pStyle w:val="Header"/>
    </w:pPr>
    <w:r>
      <w:t>C|M|LAW Summer 2013 Exam Schedule</w:t>
    </w:r>
  </w:p>
  <w:p w:rsidR="004C0DE8" w:rsidRDefault="004C0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E8"/>
    <w:rsid w:val="002B3DD9"/>
    <w:rsid w:val="004C0DE8"/>
    <w:rsid w:val="00502488"/>
    <w:rsid w:val="005E7B2D"/>
    <w:rsid w:val="006754BE"/>
    <w:rsid w:val="00AC598E"/>
    <w:rsid w:val="00B74D78"/>
    <w:rsid w:val="00BB5359"/>
    <w:rsid w:val="00BE1BE7"/>
    <w:rsid w:val="00BE7C33"/>
    <w:rsid w:val="00E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D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0DE8"/>
  </w:style>
  <w:style w:type="paragraph" w:styleId="Footer">
    <w:name w:val="footer"/>
    <w:basedOn w:val="Normal"/>
    <w:link w:val="FooterChar"/>
    <w:uiPriority w:val="99"/>
    <w:unhideWhenUsed/>
    <w:rsid w:val="004C0D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0DE8"/>
  </w:style>
  <w:style w:type="paragraph" w:styleId="BalloonText">
    <w:name w:val="Balloon Text"/>
    <w:basedOn w:val="Normal"/>
    <w:link w:val="BalloonTextChar"/>
    <w:uiPriority w:val="99"/>
    <w:semiHidden/>
    <w:unhideWhenUsed/>
    <w:rsid w:val="004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D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0DE8"/>
  </w:style>
  <w:style w:type="paragraph" w:styleId="Footer">
    <w:name w:val="footer"/>
    <w:basedOn w:val="Normal"/>
    <w:link w:val="FooterChar"/>
    <w:uiPriority w:val="99"/>
    <w:unhideWhenUsed/>
    <w:rsid w:val="004C0D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0DE8"/>
  </w:style>
  <w:style w:type="paragraph" w:styleId="BalloonText">
    <w:name w:val="Balloon Text"/>
    <w:basedOn w:val="Normal"/>
    <w:link w:val="BalloonTextChar"/>
    <w:uiPriority w:val="99"/>
    <w:semiHidden/>
    <w:unhideWhenUsed/>
    <w:rsid w:val="004C0D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4CF5A6AF.dotm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B. Lifter</dc:creator>
  <cp:keywords/>
  <dc:description/>
  <cp:lastModifiedBy>Jean B. Lifter</cp:lastModifiedBy>
  <cp:revision>3</cp:revision>
  <dcterms:created xsi:type="dcterms:W3CDTF">2013-06-24T17:15:00Z</dcterms:created>
  <dcterms:modified xsi:type="dcterms:W3CDTF">2013-06-24T17:16:00Z</dcterms:modified>
</cp:coreProperties>
</file>