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D05D7" w14:textId="3E7EC16C" w:rsidR="005736E8" w:rsidRDefault="005C4F9C" w:rsidP="000C63B7">
      <w:pPr>
        <w:rPr>
          <w:rFonts w:ascii="Garamond" w:hAnsi="Garamond" w:cstheme="minorHAnsi"/>
          <w:sz w:val="24"/>
          <w:szCs w:val="24"/>
        </w:rPr>
      </w:pPr>
      <w:r w:rsidRPr="002D6D1B">
        <w:rPr>
          <w:rFonts w:ascii="Garamond" w:hAnsi="Garamond" w:cstheme="minorHAnsi"/>
          <w:b/>
          <w:sz w:val="24"/>
          <w:szCs w:val="24"/>
        </w:rPr>
        <w:t>________________________________</w:t>
      </w:r>
    </w:p>
    <w:p w14:paraId="4265E87D" w14:textId="5DDFF27D" w:rsidR="00A6514A" w:rsidRPr="008B0C2C" w:rsidRDefault="00C620C9" w:rsidP="00C620C9">
      <w:pPr>
        <w:jc w:val="center"/>
        <w:rPr>
          <w:rFonts w:ascii="Garamond" w:hAnsi="Garamond" w:cstheme="minorHAnsi"/>
          <w:b/>
          <w:sz w:val="28"/>
          <w:szCs w:val="28"/>
        </w:rPr>
      </w:pPr>
      <w:r w:rsidRPr="008B0C2C">
        <w:rPr>
          <w:rFonts w:ascii="Garamond" w:hAnsi="Garamond" w:cstheme="minorHAnsi"/>
          <w:b/>
          <w:sz w:val="28"/>
          <w:szCs w:val="28"/>
        </w:rPr>
        <w:t>COURSE SCHEDULE</w:t>
      </w:r>
      <w:r w:rsidR="009A5CA4">
        <w:rPr>
          <w:rFonts w:ascii="Garamond" w:hAnsi="Garamond" w:cstheme="minorHAnsi"/>
          <w:b/>
          <w:sz w:val="28"/>
          <w:szCs w:val="28"/>
        </w:rPr>
        <w:t xml:space="preserve"> (Subject to change with notice)</w:t>
      </w:r>
      <w:r w:rsidR="00B421C1">
        <w:rPr>
          <w:rFonts w:ascii="Garamond" w:hAnsi="Garamond" w:cstheme="minorHAnsi"/>
          <w:b/>
          <w:sz w:val="28"/>
          <w:szCs w:val="28"/>
        </w:rPr>
        <w:t xml:space="preserve"> </w:t>
      </w:r>
    </w:p>
    <w:p w14:paraId="7844D821" w14:textId="10522522" w:rsidR="00D541F1" w:rsidRDefault="006010BD" w:rsidP="00AC4F9A">
      <w:pPr>
        <w:pStyle w:val="NoSpacing"/>
        <w:spacing w:before="24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>Class 1</w:t>
      </w:r>
      <w:r w:rsidR="004A160F">
        <w:rPr>
          <w:rFonts w:ascii="Garamond" w:hAnsi="Garamond"/>
          <w:sz w:val="32"/>
          <w:szCs w:val="32"/>
        </w:rPr>
        <w:t xml:space="preserve">:  </w:t>
      </w:r>
      <w:r w:rsidR="00AE1E1B">
        <w:rPr>
          <w:rFonts w:ascii="Garamond" w:hAnsi="Garamond"/>
          <w:sz w:val="32"/>
          <w:szCs w:val="32"/>
        </w:rPr>
        <w:br/>
      </w:r>
      <w:r>
        <w:rPr>
          <w:rFonts w:ascii="Garamond" w:hAnsi="Garamond"/>
          <w:sz w:val="32"/>
          <w:szCs w:val="32"/>
        </w:rPr>
        <w:t>Tuesday, January 13, 2026</w:t>
      </w:r>
    </w:p>
    <w:p w14:paraId="4C247EA4" w14:textId="77777777" w:rsidR="00C006F9" w:rsidRPr="00701B5B" w:rsidRDefault="00C006F9" w:rsidP="00C006F9">
      <w:pPr>
        <w:pStyle w:val="NoSpacing"/>
        <w:spacing w:before="240"/>
        <w:rPr>
          <w:rFonts w:ascii="Garamond" w:hAnsi="Garamond"/>
        </w:rPr>
      </w:pPr>
      <w:r w:rsidRPr="00701B5B">
        <w:rPr>
          <w:rFonts w:ascii="Garamond" w:hAnsi="Garamond"/>
        </w:rPr>
        <w:t>CHAPTER 1 The Concept of Property</w:t>
      </w:r>
    </w:p>
    <w:p w14:paraId="343258D1" w14:textId="77777777" w:rsidR="00B567FB" w:rsidRPr="00701B5B" w:rsidRDefault="000040D4" w:rsidP="00C006F9">
      <w:pPr>
        <w:pStyle w:val="NoSpacing"/>
        <w:numPr>
          <w:ilvl w:val="0"/>
          <w:numId w:val="45"/>
        </w:numPr>
        <w:spacing w:before="240"/>
        <w:rPr>
          <w:rFonts w:ascii="Garamond" w:hAnsi="Garamond"/>
        </w:rPr>
      </w:pPr>
      <w:r w:rsidRPr="00701B5B">
        <w:rPr>
          <w:rFonts w:ascii="Garamond" w:hAnsi="Garamond"/>
        </w:rPr>
        <w:t>Why Recognize Property, pages 1-</w:t>
      </w:r>
      <w:r w:rsidR="00D01284" w:rsidRPr="00701B5B">
        <w:rPr>
          <w:rFonts w:ascii="Garamond" w:hAnsi="Garamond"/>
        </w:rPr>
        <w:t>14</w:t>
      </w:r>
    </w:p>
    <w:p w14:paraId="2663094C" w14:textId="5CF50665" w:rsidR="00C006F9" w:rsidRPr="00CE7C2C" w:rsidRDefault="00B567FB" w:rsidP="00CE7C2C">
      <w:pPr>
        <w:pStyle w:val="NoSpacing"/>
        <w:numPr>
          <w:ilvl w:val="0"/>
          <w:numId w:val="46"/>
        </w:numPr>
        <w:spacing w:before="240"/>
        <w:ind w:left="720" w:firstLine="0"/>
        <w:rPr>
          <w:rFonts w:ascii="Garamond" w:hAnsi="Garamond"/>
          <w:sz w:val="32"/>
          <w:szCs w:val="32"/>
        </w:rPr>
      </w:pPr>
      <w:r w:rsidRPr="00701B5B">
        <w:rPr>
          <w:rFonts w:ascii="Garamond" w:hAnsi="Garamond"/>
        </w:rPr>
        <w:t>Five Theories of Property</w:t>
      </w:r>
      <w:r w:rsidR="00CE7C2C" w:rsidRPr="00701B5B">
        <w:rPr>
          <w:rFonts w:ascii="Garamond" w:hAnsi="Garamond"/>
        </w:rPr>
        <w:br/>
        <w:t xml:space="preserve">2. </w:t>
      </w:r>
      <w:r w:rsidR="0091114E">
        <w:rPr>
          <w:rFonts w:ascii="Garamond" w:hAnsi="Garamond"/>
        </w:rPr>
        <w:tab/>
      </w:r>
      <w:r w:rsidR="00CE7C2C" w:rsidRPr="00701B5B">
        <w:rPr>
          <w:rFonts w:ascii="Garamond" w:hAnsi="Garamond"/>
        </w:rPr>
        <w:t xml:space="preserve">Two Stories: The Fox </w:t>
      </w:r>
      <w:r w:rsidR="00CE7C2C" w:rsidRPr="00701B5B">
        <w:rPr>
          <w:rFonts w:ascii="Garamond" w:hAnsi="Garamond"/>
          <w:strike/>
        </w:rPr>
        <w:t>and The Celebrity</w:t>
      </w:r>
      <w:r w:rsidR="00CE7C2C" w:rsidRPr="00701B5B">
        <w:rPr>
          <w:rFonts w:ascii="Garamond" w:hAnsi="Garamond"/>
        </w:rPr>
        <w:br/>
        <w:t xml:space="preserve">(but </w:t>
      </w:r>
      <w:r w:rsidR="00CE7C2C" w:rsidRPr="006010BD">
        <w:rPr>
          <w:rFonts w:ascii="Garamond" w:hAnsi="Garamond"/>
          <w:b/>
          <w:bCs/>
        </w:rPr>
        <w:t>we’re only doing the fox</w:t>
      </w:r>
      <w:r w:rsidR="00CE7C2C" w:rsidRPr="00701B5B">
        <w:rPr>
          <w:rFonts w:ascii="Garamond" w:hAnsi="Garamond"/>
        </w:rPr>
        <w:t>)</w:t>
      </w:r>
      <w:r w:rsidR="00C006F9" w:rsidRPr="00CE7C2C">
        <w:rPr>
          <w:rFonts w:ascii="Garamond" w:hAnsi="Garamond"/>
          <w:sz w:val="32"/>
          <w:szCs w:val="32"/>
        </w:rPr>
        <w:tab/>
      </w:r>
    </w:p>
    <w:p w14:paraId="0BA6AC0C" w14:textId="46019328" w:rsidR="00C006F9" w:rsidRDefault="006010BD" w:rsidP="00701B5B">
      <w:pPr>
        <w:pStyle w:val="NoSpacing"/>
        <w:spacing w:before="12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2</w:t>
      </w:r>
      <w:r w:rsidR="00701B5B" w:rsidRPr="00701B5B">
        <w:rPr>
          <w:rFonts w:ascii="Garamond" w:hAnsi="Garamond"/>
          <w:sz w:val="32"/>
          <w:szCs w:val="32"/>
          <w:u w:val="single"/>
        </w:rPr>
        <w:t>:</w:t>
      </w:r>
    </w:p>
    <w:p w14:paraId="5D8C07D4" w14:textId="504FC21C" w:rsidR="00701B5B" w:rsidRPr="00701B5B" w:rsidRDefault="00EE47FC" w:rsidP="00EE47FC">
      <w:pPr>
        <w:pStyle w:val="NoSpacing"/>
        <w:spacing w:before="120" w:line="360" w:lineRule="auto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Thursday, January 15, 2026</w:t>
      </w:r>
    </w:p>
    <w:p w14:paraId="096362BA" w14:textId="112676C2" w:rsidR="00D541F1" w:rsidRPr="008B0C2C" w:rsidRDefault="00D541F1" w:rsidP="008B0C2C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8B0C2C">
        <w:rPr>
          <w:rFonts w:ascii="Garamond" w:hAnsi="Garamond"/>
          <w:sz w:val="26"/>
          <w:szCs w:val="26"/>
        </w:rPr>
        <w:t>B.</w:t>
      </w:r>
      <w:r w:rsidR="0099712A" w:rsidRPr="008B0C2C">
        <w:rPr>
          <w:rFonts w:ascii="Garamond" w:hAnsi="Garamond"/>
          <w:sz w:val="26"/>
          <w:szCs w:val="26"/>
        </w:rPr>
        <w:tab/>
      </w:r>
      <w:r w:rsidRPr="008B0C2C">
        <w:rPr>
          <w:rFonts w:ascii="Garamond" w:hAnsi="Garamond"/>
          <w:sz w:val="26"/>
          <w:szCs w:val="26"/>
        </w:rPr>
        <w:t xml:space="preserve">What Is </w:t>
      </w:r>
      <w:proofErr w:type="gramStart"/>
      <w:r w:rsidRPr="008B0C2C">
        <w:rPr>
          <w:rFonts w:ascii="Garamond" w:hAnsi="Garamond"/>
          <w:sz w:val="26"/>
          <w:szCs w:val="26"/>
        </w:rPr>
        <w:t>Property?,</w:t>
      </w:r>
      <w:proofErr w:type="gramEnd"/>
      <w:r w:rsidRPr="008B0C2C">
        <w:rPr>
          <w:rFonts w:ascii="Garamond" w:hAnsi="Garamond"/>
          <w:sz w:val="26"/>
          <w:szCs w:val="26"/>
        </w:rPr>
        <w:t xml:space="preserve"> pages 24-2</w:t>
      </w:r>
      <w:r w:rsidR="008B23AE">
        <w:rPr>
          <w:rFonts w:ascii="Garamond" w:hAnsi="Garamond"/>
          <w:sz w:val="26"/>
          <w:szCs w:val="26"/>
        </w:rPr>
        <w:t>6</w:t>
      </w:r>
    </w:p>
    <w:p w14:paraId="44CF2B66" w14:textId="300F2BF9" w:rsidR="00D541F1" w:rsidRPr="008B0C2C" w:rsidRDefault="00D541F1" w:rsidP="008B0C2C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 w:rsidR="0099712A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>Right to Exclude, pages 4</w:t>
      </w:r>
      <w:r w:rsidR="00100378">
        <w:rPr>
          <w:rFonts w:ascii="Garamond" w:hAnsi="Garamond"/>
        </w:rPr>
        <w:t>6</w:t>
      </w:r>
      <w:r w:rsidRPr="008B0C2C">
        <w:rPr>
          <w:rFonts w:ascii="Garamond" w:hAnsi="Garamond"/>
        </w:rPr>
        <w:t>-63</w:t>
      </w:r>
    </w:p>
    <w:p w14:paraId="5AC0B9E0" w14:textId="4D079F56" w:rsidR="00D541F1" w:rsidRDefault="00D541F1" w:rsidP="008B0C2C">
      <w:pPr>
        <w:pStyle w:val="NoSpacing"/>
        <w:ind w:left="1440"/>
        <w:rPr>
          <w:rFonts w:ascii="Garamond" w:hAnsi="Garamond"/>
          <w:i/>
          <w:iCs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William Blackstone, 3 Commentaries on the Laws of England</w:t>
      </w:r>
      <w:r w:rsidRPr="008B0C2C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Jacque v. Steenberg Homes, Inc</w:t>
      </w:r>
      <w:r w:rsidRPr="008B0C2C">
        <w:rPr>
          <w:rFonts w:ascii="Garamond" w:hAnsi="Garamond"/>
          <w:sz w:val="22"/>
          <w:szCs w:val="22"/>
        </w:rPr>
        <w:t>.</w:t>
      </w:r>
      <w:r w:rsidRPr="008B0C2C">
        <w:rPr>
          <w:rFonts w:ascii="Garamond" w:hAnsi="Garamond"/>
          <w:sz w:val="22"/>
          <w:szCs w:val="22"/>
        </w:rPr>
        <w:br/>
        <w:t>Points for Discussion</w:t>
      </w:r>
      <w:r w:rsidRPr="008B0C2C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State v. Shack</w:t>
      </w:r>
      <w:r w:rsidRPr="008B0C2C">
        <w:rPr>
          <w:rFonts w:ascii="Garamond" w:hAnsi="Garamond"/>
          <w:sz w:val="22"/>
          <w:szCs w:val="22"/>
        </w:rPr>
        <w:br/>
        <w:t>Points for Discussion</w:t>
      </w:r>
      <w:r w:rsidRPr="008B0C2C">
        <w:rPr>
          <w:rFonts w:ascii="Garamond" w:hAnsi="Garamond"/>
          <w:sz w:val="22"/>
          <w:szCs w:val="22"/>
        </w:rPr>
        <w:br/>
      </w:r>
      <w:r w:rsidR="00AE6F5A">
        <w:rPr>
          <w:rFonts w:ascii="Garamond" w:hAnsi="Garamond"/>
          <w:sz w:val="22"/>
          <w:szCs w:val="22"/>
        </w:rPr>
        <w:t xml:space="preserve">Perspective and Analysis - </w:t>
      </w:r>
      <w:r w:rsidRPr="008B0C2C">
        <w:rPr>
          <w:rFonts w:ascii="Garamond" w:hAnsi="Garamond"/>
          <w:sz w:val="22"/>
          <w:szCs w:val="22"/>
        </w:rPr>
        <w:t>Jerry L. Anderson</w:t>
      </w:r>
      <w:r w:rsidR="00AE6F5A">
        <w:rPr>
          <w:rFonts w:ascii="Garamond" w:hAnsi="Garamond"/>
          <w:sz w:val="22"/>
          <w:szCs w:val="22"/>
        </w:rPr>
        <w:t xml:space="preserve"> </w:t>
      </w:r>
      <w:r w:rsidR="00942DC7">
        <w:rPr>
          <w:rFonts w:ascii="Garamond" w:hAnsi="Garamond"/>
          <w:sz w:val="22"/>
          <w:szCs w:val="22"/>
        </w:rPr>
        <w:t>excerpt</w:t>
      </w:r>
      <w:r w:rsidRPr="008B0C2C">
        <w:rPr>
          <w:rFonts w:ascii="Garamond" w:hAnsi="Garamond"/>
          <w:sz w:val="22"/>
          <w:szCs w:val="22"/>
        </w:rPr>
        <w:t xml:space="preserve">, </w:t>
      </w:r>
      <w:r w:rsidRPr="00AE6F5A">
        <w:rPr>
          <w:rFonts w:ascii="Garamond" w:hAnsi="Garamond"/>
          <w:i/>
          <w:iCs/>
          <w:sz w:val="22"/>
          <w:szCs w:val="22"/>
        </w:rPr>
        <w:t>Britain’s Right to Roam: Redefining the Landowner’s Bundle of Sticks</w:t>
      </w:r>
    </w:p>
    <w:p w14:paraId="22A60F72" w14:textId="77777777" w:rsidR="00245AC5" w:rsidRPr="00EF1201" w:rsidRDefault="00245AC5" w:rsidP="00245AC5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3</w:t>
      </w:r>
      <w:r>
        <w:rPr>
          <w:rFonts w:ascii="Garamond" w:hAnsi="Garamond"/>
          <w:sz w:val="32"/>
          <w:szCs w:val="32"/>
          <w:u w:val="single"/>
        </w:rPr>
        <w:br/>
      </w:r>
      <w:r>
        <w:rPr>
          <w:rFonts w:ascii="Garamond" w:hAnsi="Garamond"/>
          <w:sz w:val="32"/>
          <w:szCs w:val="32"/>
        </w:rPr>
        <w:t>Tuesday, January 20, 2026</w:t>
      </w:r>
    </w:p>
    <w:p w14:paraId="467E306D" w14:textId="77777777" w:rsidR="00245AC5" w:rsidRPr="008B0C2C" w:rsidRDefault="00245AC5" w:rsidP="008B0C2C">
      <w:pPr>
        <w:pStyle w:val="NoSpacing"/>
        <w:ind w:left="1440"/>
        <w:rPr>
          <w:rFonts w:ascii="Garamond" w:hAnsi="Garamond"/>
          <w:sz w:val="22"/>
          <w:szCs w:val="22"/>
        </w:rPr>
      </w:pPr>
    </w:p>
    <w:p w14:paraId="107F1BFF" w14:textId="2DAB0275" w:rsidR="00B421C1" w:rsidRPr="008B0C2C" w:rsidRDefault="00B421C1" w:rsidP="00A3505B">
      <w:pPr>
        <w:pStyle w:val="NoSpacing"/>
        <w:numPr>
          <w:ilvl w:val="0"/>
          <w:numId w:val="43"/>
        </w:numPr>
        <w:spacing w:before="120"/>
      </w:pPr>
      <w:r w:rsidRPr="008B0C2C">
        <w:t xml:space="preserve">Right to Use, pages </w:t>
      </w:r>
      <w:r w:rsidR="00032788">
        <w:t>63-76</w:t>
      </w:r>
    </w:p>
    <w:p w14:paraId="7761B9A2" w14:textId="36D55CDA" w:rsidR="00B421C1" w:rsidRPr="00EF1201" w:rsidRDefault="00B421C1" w:rsidP="00BA7229">
      <w:pPr>
        <w:pStyle w:val="NoSpacing"/>
        <w:tabs>
          <w:tab w:val="left" w:pos="1440"/>
        </w:tabs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Sundowner, Inc. v. King</w:t>
      </w:r>
      <w:r w:rsidR="00685C04">
        <w:rPr>
          <w:rFonts w:ascii="Garamond" w:hAnsi="Garamond"/>
          <w:i/>
          <w:iCs/>
          <w:sz w:val="22"/>
          <w:szCs w:val="22"/>
        </w:rPr>
        <w:t xml:space="preserve"> (provided by email)</w:t>
      </w:r>
      <w:r w:rsidRPr="00EF1201">
        <w:rPr>
          <w:rFonts w:ascii="Garamond" w:hAnsi="Garamond"/>
          <w:sz w:val="22"/>
          <w:szCs w:val="22"/>
        </w:rPr>
        <w:br/>
        <w:t>Points for Discussion</w:t>
      </w:r>
      <w:r w:rsidRPr="00EF1201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Prah v. Maretti</w:t>
      </w:r>
      <w:r w:rsidRPr="00EF1201">
        <w:rPr>
          <w:rFonts w:ascii="Garamond" w:hAnsi="Garamond"/>
          <w:sz w:val="22"/>
          <w:szCs w:val="22"/>
        </w:rPr>
        <w:t xml:space="preserve"> </w:t>
      </w:r>
      <w:r w:rsidRPr="00EF1201">
        <w:rPr>
          <w:rFonts w:ascii="Garamond" w:hAnsi="Garamond"/>
          <w:sz w:val="22"/>
          <w:szCs w:val="22"/>
        </w:rPr>
        <w:br/>
        <w:t>Points for Discussion</w:t>
      </w:r>
    </w:p>
    <w:p w14:paraId="1C1E8AE4" w14:textId="6FB31B60" w:rsidR="00D541F1" w:rsidRPr="008B0C2C" w:rsidRDefault="00D541F1" w:rsidP="00A3505B">
      <w:pPr>
        <w:pStyle w:val="NoSpacing"/>
        <w:numPr>
          <w:ilvl w:val="0"/>
          <w:numId w:val="43"/>
        </w:numPr>
        <w:tabs>
          <w:tab w:val="left" w:pos="1440"/>
        </w:tabs>
        <w:spacing w:before="120"/>
        <w:rPr>
          <w:rFonts w:ascii="Garamond" w:hAnsi="Garamond"/>
        </w:rPr>
      </w:pPr>
      <w:r w:rsidRPr="008B0C2C">
        <w:rPr>
          <w:rFonts w:ascii="Garamond" w:hAnsi="Garamond"/>
        </w:rPr>
        <w:t>Right to Destroy, pages 7</w:t>
      </w:r>
      <w:r w:rsidR="00AE6F5A">
        <w:rPr>
          <w:rFonts w:ascii="Garamond" w:hAnsi="Garamond"/>
        </w:rPr>
        <w:t>6</w:t>
      </w:r>
      <w:r w:rsidRPr="008B0C2C">
        <w:rPr>
          <w:rFonts w:ascii="Garamond" w:hAnsi="Garamond"/>
        </w:rPr>
        <w:t>-8</w:t>
      </w:r>
      <w:r w:rsidR="00685C04">
        <w:rPr>
          <w:rFonts w:ascii="Garamond" w:hAnsi="Garamond"/>
        </w:rPr>
        <w:t>7</w:t>
      </w:r>
    </w:p>
    <w:p w14:paraId="63D5218D" w14:textId="77777777" w:rsidR="00EF1201" w:rsidRPr="00FF2670" w:rsidRDefault="00D541F1" w:rsidP="00BA7229">
      <w:pPr>
        <w:pStyle w:val="NoSpacing"/>
        <w:tabs>
          <w:tab w:val="left" w:pos="1440"/>
        </w:tabs>
        <w:ind w:left="1800" w:hanging="360"/>
        <w:rPr>
          <w:rFonts w:ascii="Garamond" w:hAnsi="Garamond"/>
          <w:i/>
          <w:iCs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Eyerman v. Mercantile Trust</w:t>
      </w:r>
    </w:p>
    <w:p w14:paraId="29BF6706" w14:textId="77777777" w:rsidR="00AE6F5A" w:rsidRDefault="00D541F1" w:rsidP="00BA7229">
      <w:pPr>
        <w:pStyle w:val="NoSpacing"/>
        <w:tabs>
          <w:tab w:val="left" w:pos="1440"/>
        </w:tabs>
        <w:ind w:left="1800" w:hanging="360"/>
        <w:rPr>
          <w:rFonts w:ascii="Garamond" w:hAnsi="Garamond"/>
          <w:sz w:val="22"/>
          <w:szCs w:val="22"/>
        </w:rPr>
      </w:pPr>
      <w:r w:rsidRPr="00EF1201">
        <w:rPr>
          <w:rFonts w:ascii="Garamond" w:hAnsi="Garamond"/>
          <w:sz w:val="22"/>
          <w:szCs w:val="22"/>
        </w:rPr>
        <w:t>Points for Discussion</w:t>
      </w:r>
    </w:p>
    <w:p w14:paraId="5AC320F9" w14:textId="6A827495" w:rsidR="00D541F1" w:rsidRPr="00EF1201" w:rsidRDefault="00AE6F5A" w:rsidP="00BA7229">
      <w:pPr>
        <w:pStyle w:val="NoSpacing"/>
        <w:tabs>
          <w:tab w:val="left" w:pos="1440"/>
        </w:tabs>
        <w:ind w:left="1800" w:hanging="36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Perspective and Analysis, Lior Jacob Strahilevitz, </w:t>
      </w:r>
      <w:r w:rsidRPr="00AE6F5A">
        <w:rPr>
          <w:rFonts w:ascii="Garamond" w:hAnsi="Garamond"/>
          <w:i/>
          <w:iCs/>
          <w:sz w:val="22"/>
          <w:szCs w:val="22"/>
        </w:rPr>
        <w:t>The Right to Destroy</w:t>
      </w:r>
    </w:p>
    <w:p w14:paraId="0AD4C9A0" w14:textId="1BB983DD" w:rsidR="00D541F1" w:rsidRPr="008F0172" w:rsidRDefault="00D541F1" w:rsidP="00BA7229">
      <w:pPr>
        <w:pStyle w:val="NoSpacing"/>
        <w:tabs>
          <w:tab w:val="left" w:pos="1440"/>
        </w:tabs>
        <w:ind w:left="1080" w:hanging="360"/>
        <w:rPr>
          <w:rFonts w:ascii="Garamond" w:hAnsi="Garamond"/>
        </w:rPr>
      </w:pPr>
      <w:r w:rsidRPr="008F0172">
        <w:rPr>
          <w:rFonts w:ascii="Garamond" w:hAnsi="Garamond"/>
        </w:rPr>
        <w:t>Summary, pages 87</w:t>
      </w:r>
      <w:r w:rsidR="00685C04">
        <w:rPr>
          <w:rFonts w:ascii="Garamond" w:hAnsi="Garamond"/>
        </w:rPr>
        <w:t>-88</w:t>
      </w:r>
    </w:p>
    <w:p w14:paraId="592901F7" w14:textId="6315FEF9" w:rsidR="00245AC5" w:rsidRPr="00EF1201" w:rsidRDefault="00245AC5" w:rsidP="00245AC5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4</w:t>
      </w:r>
      <w:r>
        <w:rPr>
          <w:rFonts w:ascii="Garamond" w:hAnsi="Garamond"/>
          <w:sz w:val="32"/>
          <w:szCs w:val="32"/>
          <w:u w:val="single"/>
        </w:rPr>
        <w:br/>
      </w:r>
      <w:r>
        <w:rPr>
          <w:rFonts w:ascii="Garamond" w:hAnsi="Garamond"/>
          <w:sz w:val="32"/>
          <w:szCs w:val="32"/>
        </w:rPr>
        <w:t>Thursday, January 22, 2026</w:t>
      </w:r>
    </w:p>
    <w:p w14:paraId="080C4112" w14:textId="77777777" w:rsidR="00245AC5" w:rsidRDefault="00245AC5" w:rsidP="00EF1201">
      <w:pPr>
        <w:pStyle w:val="NoSpacing"/>
        <w:spacing w:before="240"/>
        <w:rPr>
          <w:rFonts w:ascii="Garamond" w:hAnsi="Garamond"/>
          <w:sz w:val="32"/>
          <w:szCs w:val="32"/>
        </w:rPr>
      </w:pPr>
    </w:p>
    <w:p w14:paraId="7A7BC587" w14:textId="61154531" w:rsidR="00D541F1" w:rsidRPr="00EF1201" w:rsidRDefault="00D541F1" w:rsidP="00EF1201">
      <w:pPr>
        <w:pStyle w:val="NoSpacing"/>
        <w:spacing w:before="240"/>
        <w:rPr>
          <w:rFonts w:ascii="Garamond" w:hAnsi="Garamond"/>
          <w:sz w:val="32"/>
          <w:szCs w:val="32"/>
        </w:rPr>
      </w:pPr>
      <w:r w:rsidRPr="00EF1201">
        <w:rPr>
          <w:rFonts w:ascii="Garamond" w:hAnsi="Garamond"/>
          <w:sz w:val="32"/>
          <w:szCs w:val="32"/>
        </w:rPr>
        <w:lastRenderedPageBreak/>
        <w:t>CHAPTER 2 Owning Real Property, pages 89-90</w:t>
      </w:r>
    </w:p>
    <w:p w14:paraId="2FC998B2" w14:textId="1195397C" w:rsidR="00BB365F" w:rsidRPr="00BB365F" w:rsidRDefault="00D541F1" w:rsidP="00074178">
      <w:pPr>
        <w:pStyle w:val="NoSpacing"/>
        <w:numPr>
          <w:ilvl w:val="0"/>
          <w:numId w:val="39"/>
        </w:numPr>
        <w:spacing w:before="120"/>
        <w:rPr>
          <w:rFonts w:ascii="Garamond" w:hAnsi="Garamond"/>
          <w:sz w:val="26"/>
          <w:szCs w:val="26"/>
        </w:rPr>
      </w:pPr>
      <w:r w:rsidRPr="008F0172">
        <w:rPr>
          <w:rFonts w:ascii="Garamond" w:hAnsi="Garamond"/>
          <w:sz w:val="26"/>
          <w:szCs w:val="26"/>
        </w:rPr>
        <w:t>Adverse Possession, pages 90-9</w:t>
      </w:r>
      <w:r w:rsidR="00CF2114">
        <w:rPr>
          <w:rFonts w:ascii="Garamond" w:hAnsi="Garamond"/>
          <w:sz w:val="26"/>
          <w:szCs w:val="26"/>
        </w:rPr>
        <w:t>9</w:t>
      </w:r>
      <w:r w:rsidRPr="008F0172">
        <w:rPr>
          <w:rFonts w:ascii="Garamond" w:hAnsi="Garamond"/>
          <w:sz w:val="26"/>
          <w:szCs w:val="26"/>
        </w:rPr>
        <w:t>, 11</w:t>
      </w:r>
      <w:r w:rsidR="0047636D">
        <w:rPr>
          <w:rFonts w:ascii="Garamond" w:hAnsi="Garamond"/>
          <w:sz w:val="26"/>
          <w:szCs w:val="26"/>
        </w:rPr>
        <w:t>8</w:t>
      </w:r>
      <w:r w:rsidRPr="008F0172">
        <w:rPr>
          <w:rFonts w:ascii="Garamond" w:hAnsi="Garamond"/>
          <w:sz w:val="26"/>
          <w:szCs w:val="26"/>
        </w:rPr>
        <w:t>-125</w:t>
      </w:r>
    </w:p>
    <w:p w14:paraId="694A787F" w14:textId="0F8AFA21" w:rsidR="00D541F1" w:rsidRPr="008B0C2C" w:rsidRDefault="00D541F1" w:rsidP="00EF1201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 w:rsidR="006A6BE9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>Elements of Adverse Possession</w:t>
      </w:r>
    </w:p>
    <w:p w14:paraId="087203A4" w14:textId="79B8F7C3" w:rsidR="00063DDF" w:rsidRDefault="00D541F1" w:rsidP="00080539">
      <w:pPr>
        <w:pStyle w:val="NoSpacing"/>
        <w:ind w:left="1440"/>
        <w:rPr>
          <w:rFonts w:ascii="Garamond" w:hAnsi="Garamond" w:cs="Calibri"/>
          <w:b/>
          <w:bCs/>
          <w:color w:val="555555"/>
          <w:bdr w:val="none" w:sz="0" w:space="0" w:color="auto" w:frame="1"/>
          <w:shd w:val="clear" w:color="auto" w:fill="FFFFFF"/>
        </w:rPr>
      </w:pPr>
      <w:proofErr w:type="spellStart"/>
      <w:r w:rsidRPr="00FF2670">
        <w:rPr>
          <w:rFonts w:ascii="Garamond" w:hAnsi="Garamond"/>
          <w:i/>
          <w:iCs/>
          <w:sz w:val="22"/>
          <w:szCs w:val="22"/>
        </w:rPr>
        <w:t>Gurwit</w:t>
      </w:r>
      <w:proofErr w:type="spellEnd"/>
      <w:r w:rsidRPr="00FF2670">
        <w:rPr>
          <w:rFonts w:ascii="Garamond" w:hAnsi="Garamond"/>
          <w:i/>
          <w:iCs/>
          <w:sz w:val="22"/>
          <w:szCs w:val="22"/>
        </w:rPr>
        <w:t xml:space="preserve"> v. Kannatzer</w:t>
      </w:r>
      <w:r w:rsidRPr="00EF1201">
        <w:rPr>
          <w:rFonts w:ascii="Garamond" w:hAnsi="Garamond"/>
          <w:sz w:val="22"/>
          <w:szCs w:val="22"/>
        </w:rPr>
        <w:br/>
        <w:t>Points for Discussion</w:t>
      </w:r>
      <w:r w:rsidR="00CF2114">
        <w:rPr>
          <w:rFonts w:ascii="Garamond" w:hAnsi="Garamond" w:cs="Calibri"/>
          <w:b/>
          <w:bCs/>
          <w:color w:val="555555"/>
          <w:bdr w:val="none" w:sz="0" w:space="0" w:color="auto" w:frame="1"/>
          <w:shd w:val="clear" w:color="auto" w:fill="FFFFFF"/>
        </w:rPr>
        <w:t xml:space="preserve"> (a-f only)</w:t>
      </w:r>
    </w:p>
    <w:p w14:paraId="06B7F51D" w14:textId="70AD09D1" w:rsidR="00245AC5" w:rsidRDefault="00245AC5" w:rsidP="00245AC5">
      <w:pPr>
        <w:pStyle w:val="NoSpacing"/>
        <w:rPr>
          <w:rFonts w:ascii="Garamond" w:hAnsi="Garamond"/>
          <w:iCs/>
          <w:sz w:val="32"/>
          <w:szCs w:val="32"/>
          <w:u w:val="single"/>
        </w:rPr>
      </w:pPr>
      <w:r>
        <w:rPr>
          <w:rFonts w:ascii="Garamond" w:hAnsi="Garamond"/>
          <w:iCs/>
          <w:sz w:val="32"/>
          <w:szCs w:val="32"/>
          <w:u w:val="single"/>
        </w:rPr>
        <w:t xml:space="preserve">Class </w:t>
      </w:r>
      <w:r w:rsidR="00303DE6">
        <w:rPr>
          <w:rFonts w:ascii="Garamond" w:hAnsi="Garamond"/>
          <w:iCs/>
          <w:sz w:val="32"/>
          <w:szCs w:val="32"/>
          <w:u w:val="single"/>
        </w:rPr>
        <w:t>5</w:t>
      </w:r>
    </w:p>
    <w:p w14:paraId="187AEAE5" w14:textId="54A94A29" w:rsidR="00245AC5" w:rsidRPr="00DD064F" w:rsidRDefault="00303DE6" w:rsidP="00245AC5">
      <w:pPr>
        <w:pStyle w:val="NoSpacing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iCs/>
          <w:sz w:val="32"/>
          <w:szCs w:val="32"/>
        </w:rPr>
        <w:t>T</w:t>
      </w:r>
      <w:r w:rsidR="00071D56">
        <w:rPr>
          <w:rFonts w:ascii="Garamond" w:hAnsi="Garamond"/>
          <w:iCs/>
          <w:sz w:val="32"/>
          <w:szCs w:val="32"/>
        </w:rPr>
        <w:t>ue</w:t>
      </w:r>
      <w:r>
        <w:rPr>
          <w:rFonts w:ascii="Garamond" w:hAnsi="Garamond"/>
          <w:iCs/>
          <w:sz w:val="32"/>
          <w:szCs w:val="32"/>
        </w:rPr>
        <w:t>sday, January 2</w:t>
      </w:r>
      <w:r w:rsidR="0083386C">
        <w:rPr>
          <w:rFonts w:ascii="Garamond" w:hAnsi="Garamond"/>
          <w:iCs/>
          <w:sz w:val="32"/>
          <w:szCs w:val="32"/>
        </w:rPr>
        <w:t>7</w:t>
      </w:r>
      <w:r>
        <w:rPr>
          <w:rFonts w:ascii="Garamond" w:hAnsi="Garamond"/>
          <w:iCs/>
          <w:sz w:val="32"/>
          <w:szCs w:val="32"/>
        </w:rPr>
        <w:t>, 202</w:t>
      </w:r>
      <w:r w:rsidR="00714B04">
        <w:rPr>
          <w:rFonts w:ascii="Garamond" w:hAnsi="Garamond"/>
          <w:iCs/>
          <w:sz w:val="32"/>
          <w:szCs w:val="32"/>
        </w:rPr>
        <w:t>6</w:t>
      </w:r>
    </w:p>
    <w:p w14:paraId="7FA3319C" w14:textId="5D7317C9" w:rsidR="00D541F1" w:rsidRPr="008B0C2C" w:rsidRDefault="00EF1201" w:rsidP="00EF1201">
      <w:pPr>
        <w:pStyle w:val="NoSpacing"/>
        <w:spacing w:before="120"/>
        <w:ind w:left="1080" w:hanging="360"/>
      </w:pPr>
      <w:r>
        <w:t>3.</w:t>
      </w:r>
      <w:r>
        <w:tab/>
      </w:r>
      <w:r w:rsidR="00D541F1" w:rsidRPr="008B0C2C">
        <w:t>Proving Adverse Possession</w:t>
      </w:r>
      <w:r w:rsidR="002C0B52">
        <w:t xml:space="preserve">, pages </w:t>
      </w:r>
      <w:r w:rsidR="00CF2114">
        <w:t>118-125</w:t>
      </w:r>
    </w:p>
    <w:p w14:paraId="32B325C8" w14:textId="77777777" w:rsidR="00D541F1" w:rsidRPr="008B0C2C" w:rsidRDefault="00D541F1" w:rsidP="00EF1201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Howard v. Kunto</w:t>
      </w:r>
      <w:r w:rsidRPr="008B0C2C">
        <w:rPr>
          <w:rFonts w:ascii="Garamond" w:hAnsi="Garamond"/>
          <w:sz w:val="22"/>
          <w:szCs w:val="22"/>
        </w:rPr>
        <w:br/>
        <w:t>Points for Discussion</w:t>
      </w:r>
    </w:p>
    <w:p w14:paraId="1DBD4A17" w14:textId="615D3F9E" w:rsidR="00D541F1" w:rsidRPr="008B0C2C" w:rsidRDefault="00EF1201" w:rsidP="00EF1201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rFonts w:ascii="Garamond" w:hAnsi="Garamond"/>
        </w:rPr>
        <w:t>4</w:t>
      </w:r>
      <w:r w:rsidR="00D541F1" w:rsidRPr="008B0C2C">
        <w:rPr>
          <w:rFonts w:ascii="Garamond" w:hAnsi="Garamond"/>
        </w:rPr>
        <w:t>.</w:t>
      </w:r>
      <w:r w:rsidR="006A6BE9" w:rsidRPr="008B0C2C">
        <w:rPr>
          <w:rFonts w:ascii="Garamond" w:hAnsi="Garamond"/>
        </w:rPr>
        <w:tab/>
      </w:r>
      <w:r w:rsidR="00D541F1" w:rsidRPr="008B0C2C">
        <w:rPr>
          <w:rFonts w:ascii="Garamond" w:hAnsi="Garamond"/>
        </w:rPr>
        <w:t>Other Procedural Issues</w:t>
      </w:r>
      <w:r w:rsidR="00AE6F5A">
        <w:rPr>
          <w:rFonts w:ascii="Garamond" w:hAnsi="Garamond"/>
        </w:rPr>
        <w:t xml:space="preserve">, pages </w:t>
      </w:r>
      <w:r w:rsidR="007E3C8C">
        <w:rPr>
          <w:rFonts w:ascii="Garamond" w:hAnsi="Garamond"/>
        </w:rPr>
        <w:t>125-126</w:t>
      </w:r>
    </w:p>
    <w:p w14:paraId="01D0256F" w14:textId="31579D7B" w:rsidR="00D541F1" w:rsidRPr="008F0172" w:rsidRDefault="00D541F1" w:rsidP="008F0172">
      <w:pPr>
        <w:pStyle w:val="NoSpacing"/>
        <w:ind w:left="1440" w:hanging="360"/>
        <w:rPr>
          <w:rFonts w:ascii="Garamond" w:hAnsi="Garamond"/>
          <w:i/>
          <w:sz w:val="22"/>
          <w:szCs w:val="22"/>
        </w:rPr>
      </w:pPr>
      <w:r w:rsidRPr="008F0172">
        <w:rPr>
          <w:rFonts w:ascii="Garamond" w:hAnsi="Garamond"/>
          <w:sz w:val="22"/>
          <w:szCs w:val="22"/>
        </w:rPr>
        <w:t>a.</w:t>
      </w:r>
      <w:r w:rsidR="006A6BE9" w:rsidRPr="008F0172">
        <w:rPr>
          <w:rFonts w:ascii="Garamond" w:hAnsi="Garamond"/>
          <w:sz w:val="22"/>
          <w:szCs w:val="22"/>
        </w:rPr>
        <w:tab/>
      </w:r>
      <w:r w:rsidRPr="008F0172">
        <w:rPr>
          <w:rFonts w:ascii="Garamond" w:hAnsi="Garamond"/>
          <w:sz w:val="22"/>
          <w:szCs w:val="22"/>
        </w:rPr>
        <w:t>Disabilities</w:t>
      </w:r>
    </w:p>
    <w:p w14:paraId="2938B4F8" w14:textId="6157C2E1" w:rsidR="00D541F1" w:rsidRDefault="00D541F1" w:rsidP="008F0172">
      <w:pPr>
        <w:pStyle w:val="NoSpacing"/>
        <w:ind w:left="1440" w:hanging="360"/>
        <w:rPr>
          <w:rFonts w:ascii="Garamond" w:hAnsi="Garamond"/>
          <w:sz w:val="22"/>
          <w:szCs w:val="22"/>
        </w:rPr>
      </w:pPr>
      <w:r w:rsidRPr="008F0172">
        <w:rPr>
          <w:rFonts w:ascii="Garamond" w:hAnsi="Garamond"/>
          <w:sz w:val="22"/>
          <w:szCs w:val="22"/>
        </w:rPr>
        <w:t>b.</w:t>
      </w:r>
      <w:r w:rsidR="006A6BE9" w:rsidRPr="008F0172">
        <w:rPr>
          <w:rFonts w:ascii="Garamond" w:hAnsi="Garamond"/>
          <w:sz w:val="22"/>
          <w:szCs w:val="22"/>
        </w:rPr>
        <w:tab/>
      </w:r>
      <w:r w:rsidRPr="008F0172">
        <w:rPr>
          <w:rFonts w:ascii="Garamond" w:hAnsi="Garamond"/>
          <w:sz w:val="22"/>
          <w:szCs w:val="22"/>
        </w:rPr>
        <w:t>Identity of the Parties</w:t>
      </w:r>
    </w:p>
    <w:p w14:paraId="6BD354D4" w14:textId="2EB22DC4" w:rsidR="00BB6D41" w:rsidRDefault="00BB6D41" w:rsidP="008F0172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054749B1" w14:textId="2D7CEC79" w:rsidR="00651F9A" w:rsidRPr="00825DBF" w:rsidRDefault="00651F9A" w:rsidP="008F0172">
      <w:pPr>
        <w:pStyle w:val="NoSpacing"/>
        <w:ind w:left="1440" w:hanging="360"/>
        <w:rPr>
          <w:rFonts w:ascii="Garamond" w:hAnsi="Garamond"/>
          <w:b/>
          <w:bCs/>
        </w:rPr>
      </w:pPr>
      <w:r w:rsidRPr="00825DBF">
        <w:rPr>
          <w:rFonts w:ascii="Garamond" w:hAnsi="Garamond"/>
          <w:b/>
          <w:bCs/>
        </w:rPr>
        <w:t>Short Writing Assignment via Blackboard</w:t>
      </w:r>
    </w:p>
    <w:p w14:paraId="7F8356EC" w14:textId="1D761F44" w:rsidR="00D541F1" w:rsidRPr="00DA7A7D" w:rsidRDefault="007302A4" w:rsidP="00EF1201">
      <w:pPr>
        <w:pStyle w:val="NoSpacing"/>
        <w:spacing w:before="240"/>
        <w:rPr>
          <w:rFonts w:ascii="Garamond" w:hAnsi="Garamond"/>
          <w:iCs/>
          <w:sz w:val="32"/>
          <w:szCs w:val="32"/>
        </w:rPr>
      </w:pPr>
      <w:r>
        <w:rPr>
          <w:rFonts w:ascii="Garamond" w:hAnsi="Garamond"/>
          <w:iCs/>
          <w:sz w:val="32"/>
          <w:szCs w:val="32"/>
          <w:u w:val="single"/>
        </w:rPr>
        <w:t xml:space="preserve">Class </w:t>
      </w:r>
      <w:r w:rsidR="00303DE6">
        <w:rPr>
          <w:rFonts w:ascii="Garamond" w:hAnsi="Garamond"/>
          <w:iCs/>
          <w:sz w:val="32"/>
          <w:szCs w:val="32"/>
          <w:u w:val="single"/>
        </w:rPr>
        <w:t>6</w:t>
      </w:r>
      <w:r w:rsidR="00DA7A7D">
        <w:rPr>
          <w:rFonts w:ascii="Garamond" w:hAnsi="Garamond"/>
          <w:iCs/>
          <w:sz w:val="32"/>
          <w:szCs w:val="32"/>
          <w:u w:val="single"/>
        </w:rPr>
        <w:br/>
      </w:r>
      <w:r w:rsidR="00303DE6">
        <w:rPr>
          <w:rFonts w:ascii="Garamond" w:hAnsi="Garamond"/>
          <w:iCs/>
          <w:sz w:val="32"/>
          <w:szCs w:val="32"/>
        </w:rPr>
        <w:t>T</w:t>
      </w:r>
      <w:r w:rsidR="00071D56">
        <w:rPr>
          <w:rFonts w:ascii="Garamond" w:hAnsi="Garamond"/>
          <w:iCs/>
          <w:sz w:val="32"/>
          <w:szCs w:val="32"/>
        </w:rPr>
        <w:t>hurs</w:t>
      </w:r>
      <w:r>
        <w:rPr>
          <w:rFonts w:ascii="Garamond" w:hAnsi="Garamond"/>
          <w:iCs/>
          <w:sz w:val="32"/>
          <w:szCs w:val="32"/>
        </w:rPr>
        <w:t>day, January 2</w:t>
      </w:r>
      <w:r w:rsidR="0083386C">
        <w:rPr>
          <w:rFonts w:ascii="Garamond" w:hAnsi="Garamond"/>
          <w:iCs/>
          <w:sz w:val="32"/>
          <w:szCs w:val="32"/>
        </w:rPr>
        <w:t>9</w:t>
      </w:r>
      <w:r>
        <w:rPr>
          <w:rFonts w:ascii="Garamond" w:hAnsi="Garamond"/>
          <w:iCs/>
          <w:sz w:val="32"/>
          <w:szCs w:val="32"/>
        </w:rPr>
        <w:t>, 202</w:t>
      </w:r>
      <w:r w:rsidR="00714B04">
        <w:rPr>
          <w:rFonts w:ascii="Garamond" w:hAnsi="Garamond"/>
          <w:iCs/>
          <w:sz w:val="32"/>
          <w:szCs w:val="32"/>
        </w:rPr>
        <w:t>6</w:t>
      </w:r>
    </w:p>
    <w:p w14:paraId="6CAAA1DB" w14:textId="30B679F5" w:rsidR="00D541F1" w:rsidRPr="00EF1201" w:rsidRDefault="00D541F1" w:rsidP="00EF1201">
      <w:pPr>
        <w:pStyle w:val="NoSpacing"/>
        <w:spacing w:before="240"/>
        <w:rPr>
          <w:rFonts w:ascii="Garamond" w:hAnsi="Garamond"/>
          <w:sz w:val="32"/>
          <w:szCs w:val="32"/>
        </w:rPr>
      </w:pPr>
      <w:r w:rsidRPr="00EF1201">
        <w:rPr>
          <w:rFonts w:ascii="Garamond" w:hAnsi="Garamond"/>
          <w:sz w:val="32"/>
          <w:szCs w:val="32"/>
        </w:rPr>
        <w:t xml:space="preserve">CHAPTER 3 Owning </w:t>
      </w:r>
      <w:r w:rsidRPr="00285D46">
        <w:rPr>
          <w:rFonts w:ascii="Garamond" w:hAnsi="Garamond"/>
          <w:b/>
          <w:bCs/>
          <w:sz w:val="32"/>
          <w:szCs w:val="32"/>
        </w:rPr>
        <w:t>Personal</w:t>
      </w:r>
      <w:r w:rsidRPr="00EF1201">
        <w:rPr>
          <w:rFonts w:ascii="Garamond" w:hAnsi="Garamond"/>
          <w:sz w:val="32"/>
          <w:szCs w:val="32"/>
        </w:rPr>
        <w:t xml:space="preserve"> Property, 15</w:t>
      </w:r>
      <w:r w:rsidR="007E3C8C">
        <w:rPr>
          <w:rFonts w:ascii="Garamond" w:hAnsi="Garamond"/>
          <w:sz w:val="32"/>
          <w:szCs w:val="32"/>
        </w:rPr>
        <w:t>3</w:t>
      </w:r>
    </w:p>
    <w:p w14:paraId="69102DCA" w14:textId="7F3D2C10" w:rsidR="00D541F1" w:rsidRPr="008F0172" w:rsidRDefault="00D541F1" w:rsidP="008F0172">
      <w:pPr>
        <w:pStyle w:val="NoSpacing"/>
        <w:numPr>
          <w:ilvl w:val="0"/>
          <w:numId w:val="27"/>
        </w:numPr>
        <w:spacing w:before="120"/>
        <w:rPr>
          <w:rFonts w:ascii="Garamond" w:hAnsi="Garamond"/>
          <w:sz w:val="26"/>
          <w:szCs w:val="26"/>
        </w:rPr>
      </w:pPr>
      <w:r w:rsidRPr="008F0172">
        <w:rPr>
          <w:rFonts w:ascii="Garamond" w:hAnsi="Garamond"/>
          <w:sz w:val="26"/>
          <w:szCs w:val="26"/>
        </w:rPr>
        <w:t>Rule of Capture, pages 8-1</w:t>
      </w:r>
      <w:r w:rsidR="007E3C8C">
        <w:rPr>
          <w:rFonts w:ascii="Garamond" w:hAnsi="Garamond"/>
          <w:sz w:val="26"/>
          <w:szCs w:val="26"/>
        </w:rPr>
        <w:t>4</w:t>
      </w:r>
      <w:r w:rsidRPr="008F0172">
        <w:rPr>
          <w:rFonts w:ascii="Garamond" w:hAnsi="Garamond"/>
          <w:sz w:val="26"/>
          <w:szCs w:val="26"/>
        </w:rPr>
        <w:t xml:space="preserve">, </w:t>
      </w:r>
      <w:r w:rsidR="00424E04">
        <w:rPr>
          <w:rFonts w:ascii="Garamond" w:hAnsi="Garamond"/>
          <w:sz w:val="26"/>
          <w:szCs w:val="26"/>
        </w:rPr>
        <w:t>153-165</w:t>
      </w:r>
    </w:p>
    <w:p w14:paraId="1F3F3605" w14:textId="1A92848E" w:rsidR="00EC6CD3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Pierson v. Post</w:t>
      </w:r>
      <w:r w:rsidRPr="008F0172">
        <w:rPr>
          <w:rFonts w:ascii="Garamond" w:hAnsi="Garamond"/>
          <w:sz w:val="22"/>
          <w:szCs w:val="22"/>
        </w:rPr>
        <w:t xml:space="preserve"> from Chapter 1, pages 8-1</w:t>
      </w:r>
      <w:r w:rsidR="00424E04">
        <w:rPr>
          <w:rFonts w:ascii="Garamond" w:hAnsi="Garamond"/>
          <w:sz w:val="22"/>
          <w:szCs w:val="22"/>
        </w:rPr>
        <w:t>4</w:t>
      </w:r>
      <w:r w:rsidRPr="008F0172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State v. Shaw</w:t>
      </w:r>
    </w:p>
    <w:p w14:paraId="5857830D" w14:textId="0DE820A5" w:rsidR="00EC6CD3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8F0172">
        <w:rPr>
          <w:rFonts w:ascii="Garamond" w:hAnsi="Garamond"/>
          <w:sz w:val="22"/>
          <w:szCs w:val="22"/>
        </w:rPr>
        <w:t>Points for Discussion</w:t>
      </w:r>
      <w:r w:rsidRPr="008F0172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Popov v. Hayashi</w:t>
      </w:r>
    </w:p>
    <w:p w14:paraId="2CB9997E" w14:textId="1C736A4A" w:rsidR="00D541F1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8F0172">
        <w:rPr>
          <w:rFonts w:ascii="Garamond" w:hAnsi="Garamond"/>
          <w:sz w:val="22"/>
          <w:szCs w:val="22"/>
        </w:rPr>
        <w:t>Points for Discussion</w:t>
      </w:r>
    </w:p>
    <w:p w14:paraId="2BB19D11" w14:textId="77777777" w:rsidR="00A65442" w:rsidRDefault="00A65442" w:rsidP="008F0172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61725293" w14:textId="70891EA9" w:rsidR="00A65442" w:rsidRPr="00DA7A7D" w:rsidRDefault="00A65442" w:rsidP="00A65442">
      <w:pPr>
        <w:pStyle w:val="NoSpacing"/>
        <w:spacing w:before="240"/>
        <w:rPr>
          <w:rFonts w:ascii="Garamond" w:hAnsi="Garamond"/>
          <w:iCs/>
          <w:sz w:val="32"/>
          <w:szCs w:val="32"/>
        </w:rPr>
      </w:pPr>
      <w:r>
        <w:rPr>
          <w:rFonts w:ascii="Garamond" w:hAnsi="Garamond"/>
          <w:iCs/>
          <w:sz w:val="32"/>
          <w:szCs w:val="32"/>
          <w:u w:val="single"/>
        </w:rPr>
        <w:t>Class 7</w:t>
      </w:r>
      <w:r>
        <w:rPr>
          <w:rFonts w:ascii="Garamond" w:hAnsi="Garamond"/>
          <w:iCs/>
          <w:sz w:val="32"/>
          <w:szCs w:val="32"/>
          <w:u w:val="single"/>
        </w:rPr>
        <w:br/>
      </w:r>
      <w:r w:rsidR="00714B04">
        <w:rPr>
          <w:rFonts w:ascii="Garamond" w:hAnsi="Garamond"/>
          <w:iCs/>
          <w:sz w:val="32"/>
          <w:szCs w:val="32"/>
        </w:rPr>
        <w:t>Tuesday, February 3, 2026</w:t>
      </w:r>
    </w:p>
    <w:p w14:paraId="4B323D9B" w14:textId="77777777" w:rsidR="00A65442" w:rsidRDefault="00A65442" w:rsidP="008F0172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170F36BF" w14:textId="1DDEB5B6" w:rsidR="00D541F1" w:rsidRPr="008B0C2C" w:rsidRDefault="00D541F1" w:rsidP="008F0172">
      <w:pPr>
        <w:pStyle w:val="NoSpacing"/>
        <w:numPr>
          <w:ilvl w:val="0"/>
          <w:numId w:val="27"/>
        </w:numPr>
        <w:spacing w:before="120"/>
        <w:rPr>
          <w:rFonts w:ascii="Garamond" w:hAnsi="Garamond"/>
        </w:rPr>
      </w:pPr>
      <w:r w:rsidRPr="008B0C2C">
        <w:rPr>
          <w:rFonts w:ascii="Garamond" w:hAnsi="Garamond"/>
        </w:rPr>
        <w:t>Finders, pages 16</w:t>
      </w:r>
      <w:r w:rsidR="00290416">
        <w:rPr>
          <w:rFonts w:ascii="Garamond" w:hAnsi="Garamond"/>
        </w:rPr>
        <w:t>5</w:t>
      </w:r>
      <w:r w:rsidRPr="008B0C2C">
        <w:rPr>
          <w:rFonts w:ascii="Garamond" w:hAnsi="Garamond"/>
        </w:rPr>
        <w:t>-1</w:t>
      </w:r>
      <w:r w:rsidR="00127F97">
        <w:rPr>
          <w:rFonts w:ascii="Garamond" w:hAnsi="Garamond"/>
        </w:rPr>
        <w:t>6</w:t>
      </w:r>
      <w:r w:rsidR="00290416">
        <w:rPr>
          <w:rFonts w:ascii="Garamond" w:hAnsi="Garamond"/>
        </w:rPr>
        <w:t>8</w:t>
      </w:r>
      <w:r w:rsidR="002D0688">
        <w:rPr>
          <w:rFonts w:ascii="Garamond" w:hAnsi="Garamond"/>
        </w:rPr>
        <w:t>, 179-185</w:t>
      </w:r>
      <w:r w:rsidRPr="008B0C2C">
        <w:rPr>
          <w:rFonts w:ascii="Garamond" w:hAnsi="Garamond"/>
        </w:rPr>
        <w:t xml:space="preserve"> </w:t>
      </w:r>
    </w:p>
    <w:p w14:paraId="5DF0669A" w14:textId="20C3361A" w:rsidR="00FC4EFA" w:rsidRPr="008F0172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 xml:space="preserve">Armory v. </w:t>
      </w:r>
      <w:proofErr w:type="spellStart"/>
      <w:r w:rsidRPr="00FF2670">
        <w:rPr>
          <w:rFonts w:ascii="Garamond" w:hAnsi="Garamond"/>
          <w:i/>
          <w:iCs/>
          <w:sz w:val="22"/>
          <w:szCs w:val="22"/>
        </w:rPr>
        <w:t>Delamirie</w:t>
      </w:r>
      <w:proofErr w:type="spellEnd"/>
      <w:r w:rsidRPr="008F0172">
        <w:rPr>
          <w:rFonts w:ascii="Garamond" w:hAnsi="Garamond"/>
          <w:sz w:val="22"/>
          <w:szCs w:val="22"/>
        </w:rPr>
        <w:br/>
        <w:t>Points for Discussion</w:t>
      </w:r>
      <w:r w:rsidRPr="008F0172">
        <w:rPr>
          <w:rFonts w:ascii="Garamond" w:hAnsi="Garamond"/>
          <w:sz w:val="22"/>
          <w:szCs w:val="22"/>
        </w:rPr>
        <w:br/>
      </w:r>
      <w:r w:rsidR="00127F97">
        <w:rPr>
          <w:rFonts w:ascii="Garamond" w:hAnsi="Garamond"/>
          <w:i/>
          <w:iCs/>
          <w:sz w:val="22"/>
          <w:szCs w:val="22"/>
        </w:rPr>
        <w:t>Benjamin v Linder Aviation, Inc.</w:t>
      </w:r>
      <w:r w:rsidRPr="008F0172">
        <w:rPr>
          <w:rFonts w:ascii="Garamond" w:hAnsi="Garamond"/>
          <w:sz w:val="22"/>
          <w:szCs w:val="22"/>
        </w:rPr>
        <w:br/>
        <w:t>Points for Discussion</w:t>
      </w:r>
      <w:r w:rsidRPr="008F0172">
        <w:rPr>
          <w:rFonts w:ascii="Garamond" w:hAnsi="Garamond"/>
          <w:sz w:val="22"/>
          <w:szCs w:val="22"/>
        </w:rPr>
        <w:br/>
      </w:r>
      <w:r w:rsidRPr="00FF2670">
        <w:rPr>
          <w:rFonts w:ascii="Garamond" w:hAnsi="Garamond"/>
          <w:i/>
          <w:iCs/>
          <w:sz w:val="22"/>
          <w:szCs w:val="22"/>
        </w:rPr>
        <w:t>McAvoy v. Medina</w:t>
      </w:r>
      <w:r w:rsidRPr="008F0172">
        <w:rPr>
          <w:rFonts w:ascii="Garamond" w:hAnsi="Garamond"/>
          <w:sz w:val="22"/>
          <w:szCs w:val="22"/>
        </w:rPr>
        <w:br/>
        <w:t>Points for Discussion</w:t>
      </w:r>
      <w:r w:rsidRPr="008F0172">
        <w:rPr>
          <w:rFonts w:ascii="Garamond" w:hAnsi="Garamond"/>
          <w:sz w:val="22"/>
          <w:szCs w:val="22"/>
        </w:rPr>
        <w:br/>
        <w:t xml:space="preserve">Points for Discussion, </w:t>
      </w:r>
      <w:r w:rsidR="006F413D">
        <w:rPr>
          <w:rFonts w:ascii="Garamond" w:hAnsi="Garamond"/>
          <w:sz w:val="22"/>
          <w:szCs w:val="22"/>
        </w:rPr>
        <w:t>183-184</w:t>
      </w:r>
      <w:r w:rsidR="003B2F33" w:rsidRPr="003B2F33">
        <w:rPr>
          <w:rFonts w:ascii="Garamond" w:hAnsi="Garamond"/>
          <w:sz w:val="22"/>
          <w:szCs w:val="22"/>
        </w:rPr>
        <w:t xml:space="preserve"> </w:t>
      </w:r>
      <w:r w:rsidR="003B2F33">
        <w:rPr>
          <w:rFonts w:ascii="Garamond" w:hAnsi="Garamond"/>
          <w:sz w:val="22"/>
          <w:szCs w:val="22"/>
        </w:rPr>
        <w:t>(</w:t>
      </w:r>
      <w:r w:rsidR="003B2F33" w:rsidRPr="008F0172">
        <w:rPr>
          <w:rFonts w:ascii="Garamond" w:hAnsi="Garamond"/>
          <w:sz w:val="22"/>
          <w:szCs w:val="22"/>
        </w:rPr>
        <w:t>c-</w:t>
      </w:r>
      <w:proofErr w:type="spellStart"/>
      <w:r w:rsidR="003B2F33">
        <w:rPr>
          <w:rFonts w:ascii="Garamond" w:hAnsi="Garamond"/>
          <w:sz w:val="22"/>
          <w:szCs w:val="22"/>
        </w:rPr>
        <w:t>i</w:t>
      </w:r>
      <w:proofErr w:type="spellEnd"/>
      <w:r w:rsidR="003B2F33">
        <w:rPr>
          <w:rFonts w:ascii="Garamond" w:hAnsi="Garamond"/>
          <w:sz w:val="22"/>
          <w:szCs w:val="22"/>
        </w:rPr>
        <w:t xml:space="preserve"> only)</w:t>
      </w:r>
    </w:p>
    <w:p w14:paraId="3A74283C" w14:textId="08372CA8" w:rsidR="00D541F1" w:rsidRPr="008F0172" w:rsidRDefault="00D541F1" w:rsidP="008F0172">
      <w:pPr>
        <w:pStyle w:val="NoSpacing"/>
        <w:ind w:left="360"/>
        <w:rPr>
          <w:rFonts w:ascii="Garamond" w:hAnsi="Garamond"/>
        </w:rPr>
      </w:pPr>
      <w:r w:rsidRPr="008F0172">
        <w:rPr>
          <w:rFonts w:ascii="Garamond" w:hAnsi="Garamond"/>
        </w:rPr>
        <w:t>Summary, page 21</w:t>
      </w:r>
      <w:r w:rsidR="003B2F33">
        <w:rPr>
          <w:rFonts w:ascii="Garamond" w:hAnsi="Garamond"/>
        </w:rPr>
        <w:t>4</w:t>
      </w:r>
    </w:p>
    <w:p w14:paraId="4D24631A" w14:textId="20D384F6" w:rsidR="005E0A6B" w:rsidRDefault="005E0A6B" w:rsidP="005E0A6B">
      <w:pPr>
        <w:rPr>
          <w:rFonts w:ascii="Garamond" w:hAnsi="Garamond"/>
          <w:sz w:val="32"/>
          <w:szCs w:val="32"/>
          <w:u w:val="single"/>
        </w:rPr>
      </w:pPr>
    </w:p>
    <w:p w14:paraId="6DA0A3B6" w14:textId="4923E20C" w:rsidR="00F8118A" w:rsidRPr="005D0BA0" w:rsidRDefault="00F8118A" w:rsidP="005E0A6B">
      <w:pPr>
        <w:rPr>
          <w:rFonts w:ascii="Garamond" w:hAnsi="Garamond"/>
          <w:sz w:val="32"/>
          <w:szCs w:val="32"/>
          <w:highlight w:val="cyan"/>
          <w:u w:val="single"/>
        </w:rPr>
      </w:pPr>
      <w:r w:rsidRPr="00EA544B">
        <w:rPr>
          <w:rFonts w:ascii="Garamond" w:hAnsi="Garamond"/>
          <w:i/>
          <w:iCs/>
          <w:color w:val="FF0000"/>
          <w:sz w:val="36"/>
          <w:szCs w:val="36"/>
          <w:highlight w:val="cyan"/>
          <w:u w:val="single"/>
        </w:rPr>
        <w:t>Practice</w:t>
      </w:r>
      <w:r w:rsidRPr="005D0BA0">
        <w:rPr>
          <w:rFonts w:ascii="Garamond" w:hAnsi="Garamond"/>
          <w:sz w:val="32"/>
          <w:szCs w:val="32"/>
          <w:highlight w:val="cyan"/>
          <w:u w:val="single"/>
        </w:rPr>
        <w:t xml:space="preserve"> Exam </w:t>
      </w:r>
      <w:r w:rsidR="00F01692">
        <w:rPr>
          <w:rFonts w:ascii="Garamond" w:hAnsi="Garamond"/>
          <w:sz w:val="32"/>
          <w:szCs w:val="32"/>
          <w:highlight w:val="cyan"/>
          <w:u w:val="single"/>
        </w:rPr>
        <w:t xml:space="preserve">(required) </w:t>
      </w:r>
      <w:r w:rsidRPr="005D0BA0">
        <w:rPr>
          <w:rFonts w:ascii="Garamond" w:hAnsi="Garamond"/>
          <w:sz w:val="32"/>
          <w:szCs w:val="32"/>
          <w:highlight w:val="cyan"/>
          <w:u w:val="single"/>
        </w:rPr>
        <w:t>via Blackboard</w:t>
      </w:r>
    </w:p>
    <w:p w14:paraId="2BC243B8" w14:textId="0F5EB789" w:rsidR="00F8118A" w:rsidRDefault="00F01692" w:rsidP="005E0A6B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highlight w:val="cyan"/>
        </w:rPr>
        <w:t>AVAILABLE</w:t>
      </w:r>
      <w:r w:rsidR="00152A23">
        <w:rPr>
          <w:rFonts w:ascii="Garamond" w:hAnsi="Garamond"/>
          <w:sz w:val="32"/>
          <w:szCs w:val="32"/>
          <w:highlight w:val="cyan"/>
        </w:rPr>
        <w:t xml:space="preserve"> 5 p.m. on </w:t>
      </w:r>
      <w:r w:rsidR="00F75E56">
        <w:rPr>
          <w:rFonts w:ascii="Garamond" w:hAnsi="Garamond"/>
          <w:sz w:val="32"/>
          <w:szCs w:val="32"/>
          <w:highlight w:val="cyan"/>
        </w:rPr>
        <w:t>2/5/2026</w:t>
      </w:r>
      <w:r w:rsidR="00786DB3" w:rsidRPr="005D0BA0">
        <w:rPr>
          <w:rFonts w:ascii="Garamond" w:hAnsi="Garamond"/>
          <w:sz w:val="32"/>
          <w:szCs w:val="32"/>
          <w:highlight w:val="cyan"/>
        </w:rPr>
        <w:t xml:space="preserve"> </w:t>
      </w:r>
      <w:r>
        <w:rPr>
          <w:rFonts w:ascii="Garamond" w:hAnsi="Garamond"/>
          <w:sz w:val="32"/>
          <w:szCs w:val="32"/>
          <w:highlight w:val="cyan"/>
        </w:rPr>
        <w:br/>
      </w:r>
      <w:r w:rsidR="00786DB3" w:rsidRPr="005D0BA0">
        <w:rPr>
          <w:rFonts w:ascii="Garamond" w:hAnsi="Garamond"/>
          <w:sz w:val="32"/>
          <w:szCs w:val="32"/>
          <w:highlight w:val="cyan"/>
        </w:rPr>
        <w:t xml:space="preserve">DUE </w:t>
      </w:r>
      <w:r w:rsidR="00152A23">
        <w:rPr>
          <w:rFonts w:ascii="Garamond" w:hAnsi="Garamond"/>
          <w:sz w:val="32"/>
          <w:szCs w:val="32"/>
          <w:highlight w:val="cyan"/>
        </w:rPr>
        <w:t xml:space="preserve">by </w:t>
      </w:r>
      <w:r w:rsidR="004233A7">
        <w:rPr>
          <w:rFonts w:ascii="Garamond" w:hAnsi="Garamond"/>
          <w:sz w:val="32"/>
          <w:szCs w:val="32"/>
          <w:highlight w:val="cyan"/>
        </w:rPr>
        <w:t xml:space="preserve">5 p.m. on </w:t>
      </w:r>
      <w:r w:rsidR="005D0BA0" w:rsidRPr="005D0BA0">
        <w:rPr>
          <w:rFonts w:ascii="Garamond" w:hAnsi="Garamond"/>
          <w:sz w:val="32"/>
          <w:szCs w:val="32"/>
          <w:highlight w:val="cyan"/>
        </w:rPr>
        <w:t>2/</w:t>
      </w:r>
      <w:r w:rsidR="00F75E56" w:rsidRPr="00F75E56">
        <w:rPr>
          <w:rFonts w:ascii="Garamond" w:hAnsi="Garamond"/>
          <w:sz w:val="32"/>
          <w:szCs w:val="32"/>
          <w:highlight w:val="cyan"/>
        </w:rPr>
        <w:t>8/2026</w:t>
      </w:r>
      <w:r w:rsidR="004233A7">
        <w:rPr>
          <w:rFonts w:ascii="Garamond" w:hAnsi="Garamond"/>
          <w:sz w:val="32"/>
          <w:szCs w:val="32"/>
        </w:rPr>
        <w:t xml:space="preserve"> </w:t>
      </w:r>
    </w:p>
    <w:p w14:paraId="77D721D0" w14:textId="77777777" w:rsidR="005D0BA0" w:rsidRPr="00786DB3" w:rsidRDefault="005D0BA0" w:rsidP="005E0A6B">
      <w:pPr>
        <w:rPr>
          <w:rFonts w:ascii="Garamond" w:hAnsi="Garamond"/>
          <w:sz w:val="32"/>
          <w:szCs w:val="32"/>
        </w:rPr>
      </w:pPr>
    </w:p>
    <w:p w14:paraId="42C74C1C" w14:textId="65E3333E" w:rsidR="00336E51" w:rsidRDefault="002D0688" w:rsidP="00336E5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 xml:space="preserve">Classes 8 and </w:t>
      </w:r>
      <w:r w:rsidR="002506B9">
        <w:rPr>
          <w:rFonts w:ascii="Garamond" w:hAnsi="Garamond"/>
          <w:sz w:val="32"/>
          <w:szCs w:val="32"/>
          <w:u w:val="single"/>
        </w:rPr>
        <w:t>9</w:t>
      </w:r>
      <w:r w:rsidR="009848C7">
        <w:rPr>
          <w:rFonts w:ascii="Garamond" w:hAnsi="Garamond"/>
          <w:sz w:val="32"/>
          <w:szCs w:val="32"/>
          <w:u w:val="single"/>
        </w:rPr>
        <w:br/>
      </w:r>
      <w:r w:rsidR="00181E9A">
        <w:rPr>
          <w:rFonts w:ascii="Garamond" w:hAnsi="Garamond"/>
          <w:sz w:val="32"/>
          <w:szCs w:val="32"/>
        </w:rPr>
        <w:t xml:space="preserve">Thursday, </w:t>
      </w:r>
      <w:r w:rsidR="00336E51">
        <w:rPr>
          <w:rFonts w:ascii="Garamond" w:hAnsi="Garamond"/>
          <w:sz w:val="32"/>
          <w:szCs w:val="32"/>
        </w:rPr>
        <w:t>February 5 and Tuesday, February 10, 2026</w:t>
      </w:r>
    </w:p>
    <w:p w14:paraId="000F0683" w14:textId="77A2FCC0" w:rsidR="00D541F1" w:rsidRPr="008B0C2C" w:rsidRDefault="00277DC4" w:rsidP="00336E51">
      <w:pPr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br/>
      </w:r>
      <w:r w:rsidR="00D541F1" w:rsidRPr="008B0C2C">
        <w:rPr>
          <w:rFonts w:ascii="Garamond" w:hAnsi="Garamond"/>
          <w:sz w:val="32"/>
          <w:szCs w:val="32"/>
        </w:rPr>
        <w:t>CHAPTER 5 Estates and Future Interests</w:t>
      </w:r>
      <w:r w:rsidR="009859A2">
        <w:rPr>
          <w:rFonts w:ascii="Garamond" w:hAnsi="Garamond"/>
          <w:sz w:val="32"/>
          <w:szCs w:val="32"/>
        </w:rPr>
        <w:t>, 295</w:t>
      </w:r>
    </w:p>
    <w:p w14:paraId="5B798397" w14:textId="19DACCBE" w:rsidR="00D541F1" w:rsidRDefault="00EA7CD5" w:rsidP="00F27688">
      <w:pPr>
        <w:pStyle w:val="NoSpacing"/>
        <w:numPr>
          <w:ilvl w:val="0"/>
          <w:numId w:val="33"/>
        </w:numPr>
        <w:spacing w:before="12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5A332FC" wp14:editId="4E833025">
                <wp:simplePos x="0" y="0"/>
                <wp:positionH relativeFrom="column">
                  <wp:posOffset>387350</wp:posOffset>
                </wp:positionH>
                <wp:positionV relativeFrom="paragraph">
                  <wp:posOffset>317500</wp:posOffset>
                </wp:positionV>
                <wp:extent cx="4273550" cy="495300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355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83176" w14:textId="6161EA16" w:rsidR="00F27688" w:rsidRPr="00E51F4A" w:rsidRDefault="00205B95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51F4A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 on Estates and Future Interests</w:t>
                            </w:r>
                            <w:r w:rsidR="00E51F4A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, Coletta</w:t>
                            </w:r>
                            <w:r w:rsidR="00E55441" w:rsidRPr="00E51F4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How to Use this Workbook, page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332F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0.5pt;margin-top:25pt;width:336.5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">
                <v:textbox>
                  <w:txbxContent>
                    <w:p w14:paraId="2D983176" w14:textId="6161EA16" w:rsidR="00F27688" w:rsidRPr="00E51F4A" w:rsidRDefault="00205B95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51F4A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 on Estates and Future Interests</w:t>
                      </w:r>
                      <w:r w:rsidR="00E51F4A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, Coletta</w:t>
                      </w:r>
                      <w:r w:rsidR="00E55441" w:rsidRPr="00E51F4A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How to Use this Workbook, page 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</w:rPr>
        <w:t xml:space="preserve">A Short History, pages </w:t>
      </w:r>
      <w:r w:rsidR="009859A2">
        <w:rPr>
          <w:rFonts w:ascii="Garamond" w:hAnsi="Garamond"/>
        </w:rPr>
        <w:t>296-298</w:t>
      </w:r>
      <w:r w:rsidR="00BF65A8">
        <w:rPr>
          <w:rFonts w:ascii="Garamond" w:hAnsi="Garamond"/>
        </w:rPr>
        <w:br/>
      </w:r>
    </w:p>
    <w:p w14:paraId="35236AB3" w14:textId="357A1441" w:rsidR="00F27688" w:rsidRPr="008B0C2C" w:rsidRDefault="00F27688" w:rsidP="00F27688">
      <w:pPr>
        <w:pStyle w:val="NoSpacing"/>
        <w:spacing w:before="120"/>
        <w:ind w:left="720"/>
        <w:rPr>
          <w:rFonts w:ascii="Garamond" w:hAnsi="Garamond"/>
        </w:rPr>
      </w:pPr>
    </w:p>
    <w:p w14:paraId="7F1485F9" w14:textId="77777777" w:rsidR="00F27688" w:rsidRDefault="00F27688" w:rsidP="0078196A">
      <w:pPr>
        <w:pStyle w:val="NoSpacing"/>
        <w:spacing w:before="120"/>
        <w:ind w:left="720" w:hanging="360"/>
        <w:rPr>
          <w:rFonts w:ascii="Garamond" w:hAnsi="Garamond"/>
        </w:rPr>
      </w:pPr>
    </w:p>
    <w:p w14:paraId="5FBA13F1" w14:textId="0FFA42C5" w:rsidR="00D541F1" w:rsidRPr="008B0C2C" w:rsidRDefault="00D541F1" w:rsidP="0078196A">
      <w:pPr>
        <w:pStyle w:val="NoSpacing"/>
        <w:spacing w:before="120"/>
        <w:ind w:left="720" w:hanging="360"/>
        <w:rPr>
          <w:rFonts w:ascii="Garamond" w:hAnsi="Garamond"/>
        </w:rPr>
      </w:pPr>
      <w:r w:rsidRPr="008B0C2C">
        <w:rPr>
          <w:rFonts w:ascii="Garamond" w:hAnsi="Garamond"/>
        </w:rPr>
        <w:t>B.</w:t>
      </w:r>
      <w:r w:rsidR="00A24395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>Modern Freehold Estates</w:t>
      </w:r>
      <w:r w:rsidR="00F77305">
        <w:rPr>
          <w:rFonts w:ascii="Garamond" w:hAnsi="Garamond"/>
        </w:rPr>
        <w:t>, 298-300</w:t>
      </w:r>
    </w:p>
    <w:p w14:paraId="009BF519" w14:textId="55DC9134" w:rsidR="00D541F1" w:rsidRPr="008B0C2C" w:rsidRDefault="00D541F1" w:rsidP="0078196A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 w:rsidR="0078196A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 xml:space="preserve">Fee Simple Absolute, </w:t>
      </w:r>
      <w:r w:rsidR="009859A2">
        <w:rPr>
          <w:rFonts w:ascii="Garamond" w:hAnsi="Garamond"/>
        </w:rPr>
        <w:t>300</w:t>
      </w:r>
      <w:r w:rsidR="00F77305">
        <w:rPr>
          <w:rFonts w:ascii="Garamond" w:hAnsi="Garamond"/>
        </w:rPr>
        <w:t>-301, 303-304</w:t>
      </w:r>
      <w:r w:rsidR="008E5907">
        <w:rPr>
          <w:rFonts w:ascii="Garamond" w:hAnsi="Garamond"/>
        </w:rPr>
        <w:t xml:space="preserve"> (b-e only)</w:t>
      </w:r>
    </w:p>
    <w:p w14:paraId="7A166CD0" w14:textId="72F05C75" w:rsidR="00D541F1" w:rsidRDefault="00D541F1" w:rsidP="006C6F8F">
      <w:pPr>
        <w:pStyle w:val="NoSpacing"/>
        <w:ind w:left="1080"/>
        <w:rPr>
          <w:rFonts w:ascii="Garamond" w:hAnsi="Garamond"/>
        </w:rPr>
      </w:pPr>
      <w:r w:rsidRPr="008B0C2C">
        <w:rPr>
          <w:rFonts w:ascii="Garamond" w:hAnsi="Garamond"/>
          <w:sz w:val="22"/>
          <w:szCs w:val="22"/>
        </w:rPr>
        <w:t>Points</w:t>
      </w:r>
      <w:r w:rsidRPr="008B0C2C">
        <w:rPr>
          <w:rFonts w:ascii="Garamond" w:hAnsi="Garamond"/>
        </w:rPr>
        <w:t xml:space="preserve"> for Discussion </w:t>
      </w:r>
      <w:r w:rsidR="008E5907">
        <w:rPr>
          <w:rFonts w:ascii="Garamond" w:hAnsi="Garamond"/>
        </w:rPr>
        <w:t>(</w:t>
      </w:r>
      <w:proofErr w:type="gramStart"/>
      <w:r w:rsidRPr="008B0C2C">
        <w:rPr>
          <w:rFonts w:ascii="Garamond" w:hAnsi="Garamond"/>
        </w:rPr>
        <w:t>b-e</w:t>
      </w:r>
      <w:proofErr w:type="gramEnd"/>
      <w:r w:rsidRPr="008B0C2C">
        <w:rPr>
          <w:rFonts w:ascii="Garamond" w:hAnsi="Garamond"/>
        </w:rPr>
        <w:t xml:space="preserve"> only</w:t>
      </w:r>
      <w:r w:rsidR="008E5907">
        <w:rPr>
          <w:rFonts w:ascii="Garamond" w:hAnsi="Garamond"/>
        </w:rPr>
        <w:t>)</w:t>
      </w:r>
    </w:p>
    <w:p w14:paraId="7B9804F4" w14:textId="7B90BF3F" w:rsidR="002C7546" w:rsidRDefault="00EA7CD5" w:rsidP="006C6F8F">
      <w:pPr>
        <w:pStyle w:val="NoSpacing"/>
        <w:ind w:left="108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7E7A480" wp14:editId="0C142309">
                <wp:simplePos x="0" y="0"/>
                <wp:positionH relativeFrom="column">
                  <wp:posOffset>368300</wp:posOffset>
                </wp:positionH>
                <wp:positionV relativeFrom="paragraph">
                  <wp:posOffset>73025</wp:posOffset>
                </wp:positionV>
                <wp:extent cx="4286250" cy="819150"/>
                <wp:effectExtent l="0" t="0" r="0" b="0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625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131A1" w14:textId="720B8121" w:rsidR="002C7546" w:rsidRPr="00E45C6A" w:rsidRDefault="00E65420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5C6A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3E65C873" w14:textId="3436C0E9" w:rsidR="00E65420" w:rsidRPr="00E45C6A" w:rsidRDefault="00E45C6A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45C6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Basic Analysis, pages 4, 5</w:t>
                            </w:r>
                            <w:r w:rsidR="00F225E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Bullet Points: Present Possessory Estates, Fee Simple Absolute</w:t>
                            </w:r>
                            <w:r w:rsidR="001A19FD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page 6</w:t>
                            </w:r>
                            <w:r w:rsidR="001A3CE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Fee Simple, pages 19-34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7A480" id="Text Box 16" o:spid="_x0000_s1027" type="#_x0000_t202" style="position:absolute;left:0;text-align:left;margin-left:29pt;margin-top:5.75pt;width:337.5pt;height:64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">
                <v:textbox>
                  <w:txbxContent>
                    <w:p w14:paraId="706131A1" w14:textId="720B8121" w:rsidR="002C7546" w:rsidRPr="00E45C6A" w:rsidRDefault="00E65420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E45C6A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3E65C873" w14:textId="3436C0E9" w:rsidR="00E65420" w:rsidRPr="00E45C6A" w:rsidRDefault="00E45C6A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45C6A">
                        <w:rPr>
                          <w:rFonts w:ascii="Garamond" w:hAnsi="Garamond"/>
                          <w:sz w:val="24"/>
                          <w:szCs w:val="24"/>
                        </w:rPr>
                        <w:t>Basic Analysis, pages 4, 5</w:t>
                      </w:r>
                      <w:r w:rsidR="00F225E5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Bullet Points: Present Possessory Estates, Fee Simple Absolute</w:t>
                      </w:r>
                      <w:r w:rsidR="001A19FD">
                        <w:rPr>
                          <w:rFonts w:ascii="Garamond" w:hAnsi="Garamond"/>
                          <w:sz w:val="24"/>
                          <w:szCs w:val="24"/>
                        </w:rPr>
                        <w:t>, page 6</w:t>
                      </w:r>
                      <w:r w:rsidR="001A3CEE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Fee Simple, pages 19-34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CB7B56" w14:textId="77777777" w:rsidR="00F02B06" w:rsidRDefault="00F02B06" w:rsidP="0078196A">
      <w:pPr>
        <w:pStyle w:val="NoSpacing"/>
        <w:spacing w:before="120"/>
        <w:ind w:left="1080" w:hanging="360"/>
        <w:rPr>
          <w:rFonts w:ascii="Garamond" w:hAnsi="Garamond"/>
        </w:rPr>
      </w:pPr>
    </w:p>
    <w:p w14:paraId="371380F4" w14:textId="77777777" w:rsidR="00F02B06" w:rsidRDefault="00F02B06" w:rsidP="0078196A">
      <w:pPr>
        <w:pStyle w:val="NoSpacing"/>
        <w:spacing w:before="120"/>
        <w:ind w:left="1080" w:hanging="360"/>
        <w:rPr>
          <w:rFonts w:ascii="Garamond" w:hAnsi="Garamond"/>
        </w:rPr>
      </w:pPr>
    </w:p>
    <w:p w14:paraId="7517286E" w14:textId="77777777" w:rsidR="00F02B06" w:rsidRDefault="00F02B06" w:rsidP="0078196A">
      <w:pPr>
        <w:pStyle w:val="NoSpacing"/>
        <w:spacing w:before="120"/>
        <w:ind w:left="1080" w:hanging="360"/>
        <w:rPr>
          <w:rFonts w:ascii="Garamond" w:hAnsi="Garamond"/>
        </w:rPr>
      </w:pPr>
    </w:p>
    <w:p w14:paraId="351E458D" w14:textId="77777777" w:rsidR="00F02B06" w:rsidRDefault="00F02B06" w:rsidP="0078196A">
      <w:pPr>
        <w:pStyle w:val="NoSpacing"/>
        <w:spacing w:before="120"/>
        <w:ind w:left="1080" w:hanging="360"/>
        <w:rPr>
          <w:rFonts w:ascii="Garamond" w:hAnsi="Garamond"/>
        </w:rPr>
      </w:pPr>
    </w:p>
    <w:p w14:paraId="49595243" w14:textId="14770598" w:rsidR="00D541F1" w:rsidRPr="008B0C2C" w:rsidRDefault="0078196A" w:rsidP="0078196A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 w:rsidR="006C6F8F" w:rsidRPr="008B0C2C">
        <w:rPr>
          <w:rFonts w:ascii="Garamond" w:hAnsi="Garamond"/>
        </w:rPr>
        <w:tab/>
      </w:r>
      <w:r w:rsidR="00D541F1" w:rsidRPr="008B0C2C">
        <w:rPr>
          <w:rFonts w:ascii="Garamond" w:hAnsi="Garamond"/>
        </w:rPr>
        <w:t xml:space="preserve">Life Estate, </w:t>
      </w:r>
      <w:r w:rsidR="00B50EBA">
        <w:rPr>
          <w:rFonts w:ascii="Garamond" w:hAnsi="Garamond"/>
        </w:rPr>
        <w:t>305-306, 312 (g only)</w:t>
      </w:r>
    </w:p>
    <w:p w14:paraId="53AE7B5F" w14:textId="1EA4D898" w:rsidR="00A96EF0" w:rsidRDefault="00EA7CD5" w:rsidP="006C6F8F">
      <w:pPr>
        <w:pStyle w:val="NoSpacing"/>
        <w:ind w:left="108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421DA99" wp14:editId="5BF69AFE">
                <wp:simplePos x="0" y="0"/>
                <wp:positionH relativeFrom="margin">
                  <wp:posOffset>508000</wp:posOffset>
                </wp:positionH>
                <wp:positionV relativeFrom="paragraph">
                  <wp:posOffset>127000</wp:posOffset>
                </wp:positionV>
                <wp:extent cx="3937000" cy="673100"/>
                <wp:effectExtent l="0" t="0" r="635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E1A51" w14:textId="55DEC00B" w:rsidR="00A96EF0" w:rsidRPr="008C0C50" w:rsidRDefault="000B295C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8C0C50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8C0C5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Bullet Points, Life Estate, page 6</w:t>
                            </w:r>
                          </w:p>
                          <w:p w14:paraId="5D7A3B6A" w14:textId="17B6D385" w:rsidR="000B295C" w:rsidRPr="008C0C50" w:rsidRDefault="000B295C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8C0C5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Life Estate</w:t>
                            </w:r>
                            <w:r w:rsidR="008C0C50" w:rsidRPr="008C0C5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pages 35-54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21DA99" id="Text Box 15" o:spid="_x0000_s1028" type="#_x0000_t202" style="position:absolute;left:0;text-align:left;margin-left:40pt;margin-top:10pt;width:310pt;height:53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">
                <v:textbox>
                  <w:txbxContent>
                    <w:p w14:paraId="71EE1A51" w14:textId="55DEC00B" w:rsidR="00A96EF0" w:rsidRPr="008C0C50" w:rsidRDefault="000B295C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8C0C50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8C0C50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Bullet Points, Life Estate, page 6</w:t>
                      </w:r>
                    </w:p>
                    <w:p w14:paraId="5D7A3B6A" w14:textId="17B6D385" w:rsidR="000B295C" w:rsidRPr="008C0C50" w:rsidRDefault="000B295C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8C0C50">
                        <w:rPr>
                          <w:rFonts w:ascii="Garamond" w:hAnsi="Garamond"/>
                          <w:sz w:val="24"/>
                          <w:szCs w:val="24"/>
                        </w:rPr>
                        <w:t>Life Estate</w:t>
                      </w:r>
                      <w:r w:rsidR="008C0C50" w:rsidRPr="008C0C50">
                        <w:rPr>
                          <w:rFonts w:ascii="Garamond" w:hAnsi="Garamond"/>
                          <w:sz w:val="24"/>
                          <w:szCs w:val="24"/>
                        </w:rPr>
                        <w:t>, pages 35-54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96EF0">
        <w:rPr>
          <w:rFonts w:ascii="Garamond" w:hAnsi="Garamond"/>
          <w:sz w:val="22"/>
          <w:szCs w:val="22"/>
        </w:rPr>
        <w:br/>
      </w:r>
    </w:p>
    <w:p w14:paraId="466FB741" w14:textId="77777777" w:rsidR="009A5CA4" w:rsidRDefault="009A5CA4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1E74B378" w14:textId="77777777" w:rsidR="009A5CA4" w:rsidRDefault="009A5CA4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243B4817" w14:textId="77777777" w:rsidR="009A5CA4" w:rsidRDefault="009A5CA4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45E522E9" w14:textId="77777777" w:rsidR="009A5CA4" w:rsidRDefault="009A5CA4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7C1786C4" w14:textId="77777777" w:rsidR="009A5CA4" w:rsidRDefault="009A5CA4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02B5AC89" w14:textId="1D3291AB" w:rsidR="00D541F1" w:rsidRDefault="00D541F1" w:rsidP="006C6F8F">
      <w:pPr>
        <w:pStyle w:val="NoSpacing"/>
        <w:ind w:left="108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 xml:space="preserve">Points for Discussion, </w:t>
      </w:r>
      <w:r w:rsidR="00FB2970">
        <w:rPr>
          <w:rFonts w:ascii="Garamond" w:hAnsi="Garamond"/>
          <w:sz w:val="22"/>
          <w:szCs w:val="22"/>
        </w:rPr>
        <w:t>p</w:t>
      </w:r>
      <w:r w:rsidRPr="008B0C2C">
        <w:rPr>
          <w:rFonts w:ascii="Garamond" w:hAnsi="Garamond"/>
          <w:sz w:val="22"/>
          <w:szCs w:val="22"/>
        </w:rPr>
        <w:t>age 3</w:t>
      </w:r>
      <w:r w:rsidR="00B50EBA">
        <w:rPr>
          <w:rFonts w:ascii="Garamond" w:hAnsi="Garamond"/>
          <w:sz w:val="22"/>
          <w:szCs w:val="22"/>
        </w:rPr>
        <w:t>12</w:t>
      </w:r>
      <w:r w:rsidRPr="008B0C2C">
        <w:rPr>
          <w:rFonts w:ascii="Garamond" w:hAnsi="Garamond"/>
          <w:sz w:val="22"/>
          <w:szCs w:val="22"/>
        </w:rPr>
        <w:t xml:space="preserve"> (g only)</w:t>
      </w:r>
    </w:p>
    <w:p w14:paraId="18F4E926" w14:textId="19A5B263" w:rsidR="00A96EF0" w:rsidRDefault="00A96EF0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0EA8AF3B" w14:textId="715B3A3C" w:rsidR="00D541F1" w:rsidRDefault="00EA7CD5" w:rsidP="00AE40B6">
      <w:pPr>
        <w:pStyle w:val="NoSpacing"/>
        <w:numPr>
          <w:ilvl w:val="0"/>
          <w:numId w:val="34"/>
        </w:numPr>
        <w:spacing w:before="12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6DA6F62" wp14:editId="1D3E1292">
                <wp:simplePos x="0" y="0"/>
                <wp:positionH relativeFrom="column">
                  <wp:posOffset>590550</wp:posOffset>
                </wp:positionH>
                <wp:positionV relativeFrom="paragraph">
                  <wp:posOffset>330200</wp:posOffset>
                </wp:positionV>
                <wp:extent cx="3873500" cy="819150"/>
                <wp:effectExtent l="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0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5A306" w14:textId="66A49562" w:rsidR="00EF302F" w:rsidRPr="00EF302F" w:rsidRDefault="00EF302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F302F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176D0086" w14:textId="49EB6B27" w:rsidR="008C0C50" w:rsidRPr="00EF302F" w:rsidRDefault="00EF302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EF302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Bullet Points, Feel Tail, page </w:t>
                            </w:r>
                            <w:r w:rsidR="006F57AF" w:rsidRPr="00EF302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7, </w:t>
                            </w:r>
                          </w:p>
                          <w:p w14:paraId="188E135C" w14:textId="00263139" w:rsidR="00EF302F" w:rsidRDefault="00EF302F">
                            <w:r w:rsidRPr="00EF302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Fee Tail, pages 55-74</w:t>
                            </w:r>
                            <w:r w:rsidR="00350CF3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Bullet Points, Term of Years, page</w:t>
                            </w:r>
                            <w:r w:rsidR="0067089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A6F62" id="Text Box 14" o:spid="_x0000_s1029" type="#_x0000_t202" style="position:absolute;left:0;text-align:left;margin-left:46.5pt;margin-top:26pt;width:305pt;height:64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">
                <v:textbox>
                  <w:txbxContent>
                    <w:p w14:paraId="3895A306" w14:textId="66A49562" w:rsidR="00EF302F" w:rsidRPr="00EF302F" w:rsidRDefault="00EF302F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EF302F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176D0086" w14:textId="49EB6B27" w:rsidR="008C0C50" w:rsidRPr="00EF302F" w:rsidRDefault="00EF302F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EF302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Bullet Points, Feel Tail, page </w:t>
                      </w:r>
                      <w:r w:rsidR="006F57AF" w:rsidRPr="00EF302F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7, </w:t>
                      </w:r>
                    </w:p>
                    <w:p w14:paraId="188E135C" w14:textId="00263139" w:rsidR="00EF302F" w:rsidRDefault="00EF302F">
                      <w:r w:rsidRPr="00EF302F">
                        <w:rPr>
                          <w:rFonts w:ascii="Garamond" w:hAnsi="Garamond"/>
                          <w:sz w:val="24"/>
                          <w:szCs w:val="24"/>
                        </w:rPr>
                        <w:t>Fee Tail, pages 55-74</w:t>
                      </w:r>
                      <w:r w:rsidR="00350CF3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Bullet Points, Term of Years, page</w:t>
                      </w:r>
                      <w:r w:rsidR="0067089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</w:rPr>
        <w:t xml:space="preserve">Fee Tail, pages </w:t>
      </w:r>
      <w:r w:rsidR="008B677C">
        <w:rPr>
          <w:rFonts w:ascii="Garamond" w:hAnsi="Garamond"/>
        </w:rPr>
        <w:t>317-319</w:t>
      </w:r>
      <w:r w:rsidR="008C0C50">
        <w:rPr>
          <w:rFonts w:ascii="Garamond" w:hAnsi="Garamond"/>
        </w:rPr>
        <w:br/>
      </w:r>
    </w:p>
    <w:p w14:paraId="126DC00A" w14:textId="12E58C8B" w:rsidR="008C0C50" w:rsidRPr="008B0C2C" w:rsidRDefault="008C0C50" w:rsidP="008C0C50">
      <w:pPr>
        <w:pStyle w:val="NoSpacing"/>
        <w:spacing w:before="120"/>
        <w:ind w:left="1080"/>
        <w:rPr>
          <w:rFonts w:ascii="Garamond" w:hAnsi="Garamond"/>
        </w:rPr>
      </w:pPr>
    </w:p>
    <w:p w14:paraId="19A6F8F6" w14:textId="48FAB954" w:rsidR="00F9279D" w:rsidRDefault="00F9279D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48A2796F" w14:textId="48902A1D" w:rsidR="00F9279D" w:rsidRDefault="00F9279D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177325CB" w14:textId="0D816CC2" w:rsidR="00F9279D" w:rsidRDefault="00F9279D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6A3D47E8" w14:textId="0DC95E6A" w:rsidR="00F9279D" w:rsidRDefault="00F9279D" w:rsidP="006C6F8F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78572B65" w14:textId="1060FAD0" w:rsidR="00D541F1" w:rsidRPr="008B0C2C" w:rsidRDefault="00D541F1" w:rsidP="006C6F8F">
      <w:pPr>
        <w:pStyle w:val="NoSpacing"/>
        <w:ind w:left="108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 xml:space="preserve">Points for Discussion, </w:t>
      </w:r>
      <w:r w:rsidR="008B677C">
        <w:rPr>
          <w:rFonts w:ascii="Garamond" w:hAnsi="Garamond"/>
          <w:sz w:val="22"/>
          <w:szCs w:val="22"/>
        </w:rPr>
        <w:t>318-319</w:t>
      </w:r>
    </w:p>
    <w:p w14:paraId="4328C50A" w14:textId="069E9ABA" w:rsidR="00D541F1" w:rsidRPr="008B0C2C" w:rsidRDefault="00D541F1" w:rsidP="0078196A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4.</w:t>
      </w:r>
      <w:r w:rsidR="006C6F8F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 xml:space="preserve">Fee Simple Defeasible, pages </w:t>
      </w:r>
      <w:r w:rsidR="008B677C">
        <w:rPr>
          <w:rFonts w:ascii="Garamond" w:hAnsi="Garamond"/>
        </w:rPr>
        <w:t>319-322</w:t>
      </w:r>
      <w:r w:rsidRPr="008B0C2C">
        <w:rPr>
          <w:rFonts w:ascii="Garamond" w:hAnsi="Garamond"/>
        </w:rPr>
        <w:t xml:space="preserve">, </w:t>
      </w:r>
      <w:r w:rsidR="00F16428">
        <w:rPr>
          <w:rFonts w:ascii="Garamond" w:hAnsi="Garamond"/>
        </w:rPr>
        <w:t>328</w:t>
      </w:r>
      <w:r w:rsidRPr="008B0C2C">
        <w:rPr>
          <w:rFonts w:ascii="Garamond" w:hAnsi="Garamond"/>
        </w:rPr>
        <w:t xml:space="preserve"> (d and e only)</w:t>
      </w:r>
    </w:p>
    <w:p w14:paraId="0E1BFA83" w14:textId="2B87468B" w:rsidR="00D541F1" w:rsidRPr="008B0C2C" w:rsidRDefault="00EA7CD5" w:rsidP="006C6F8F">
      <w:pPr>
        <w:pStyle w:val="NoSpacing"/>
        <w:ind w:left="1440" w:hanging="360"/>
        <w:rPr>
          <w:rFonts w:ascii="Garamond" w:hAnsi="Garamond"/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303B7657" wp14:editId="2D1C2369">
                <wp:simplePos x="0" y="0"/>
                <wp:positionH relativeFrom="column">
                  <wp:posOffset>692150</wp:posOffset>
                </wp:positionH>
                <wp:positionV relativeFrom="paragraph">
                  <wp:posOffset>222250</wp:posOffset>
                </wp:positionV>
                <wp:extent cx="4464050" cy="450850"/>
                <wp:effectExtent l="0" t="0" r="0" b="635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40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F4FB9" w14:textId="5DBA6BC2" w:rsidR="00EA1C91" w:rsidRPr="000D0526" w:rsidRDefault="00EA1C91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="000D0526"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Bullet Points, Fee Simple Determinable, page 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3B7657" id="Text Box 13" o:spid="_x0000_s1030" type="#_x0000_t202" style="position:absolute;left:0;text-align:left;margin-left:54.5pt;margin-top:17.5pt;width:351.5pt;height:3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">
                <v:textbox>
                  <w:txbxContent>
                    <w:p w14:paraId="114F4FB9" w14:textId="5DBA6BC2" w:rsidR="00EA1C91" w:rsidRPr="000D0526" w:rsidRDefault="00EA1C91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="000D0526"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Bullet Points, Fee Simple Determinable, page 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  <w:sz w:val="22"/>
          <w:szCs w:val="22"/>
        </w:rPr>
        <w:t>a.</w:t>
      </w:r>
      <w:r w:rsidR="006C6F8F" w:rsidRPr="008B0C2C">
        <w:rPr>
          <w:rFonts w:ascii="Garamond" w:hAnsi="Garamond"/>
          <w:sz w:val="22"/>
          <w:szCs w:val="22"/>
        </w:rPr>
        <w:tab/>
      </w:r>
      <w:r w:rsidR="00D541F1" w:rsidRPr="008B0C2C">
        <w:rPr>
          <w:rFonts w:ascii="Garamond" w:hAnsi="Garamond"/>
          <w:sz w:val="22"/>
          <w:szCs w:val="22"/>
        </w:rPr>
        <w:t>Fee Simple Determinable</w:t>
      </w:r>
      <w:r w:rsidR="00670895">
        <w:rPr>
          <w:rFonts w:ascii="Garamond" w:hAnsi="Garamond"/>
          <w:sz w:val="22"/>
          <w:szCs w:val="22"/>
        </w:rPr>
        <w:br/>
      </w:r>
    </w:p>
    <w:p w14:paraId="4234961D" w14:textId="77777777" w:rsidR="00EA1C91" w:rsidRDefault="00EA1C91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34FC4DFD" w14:textId="77777777" w:rsidR="00EA1C91" w:rsidRDefault="00EA1C91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5686AE8B" w14:textId="77777777" w:rsidR="00EA1C91" w:rsidRDefault="00EA1C91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626619F4" w14:textId="11455607" w:rsidR="00D541F1" w:rsidRDefault="00D541F1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b.</w:t>
      </w:r>
      <w:r w:rsidR="006C6F8F" w:rsidRPr="008B0C2C">
        <w:rPr>
          <w:rFonts w:ascii="Garamond" w:hAnsi="Garamond"/>
          <w:sz w:val="22"/>
          <w:szCs w:val="22"/>
        </w:rPr>
        <w:tab/>
      </w:r>
      <w:r w:rsidRPr="008B0C2C">
        <w:rPr>
          <w:rFonts w:ascii="Garamond" w:hAnsi="Garamond"/>
          <w:sz w:val="22"/>
          <w:szCs w:val="22"/>
        </w:rPr>
        <w:t>Fee Simple Subject to a Condition Subsequent</w:t>
      </w:r>
      <w:r w:rsidR="00F16428">
        <w:rPr>
          <w:rFonts w:ascii="Garamond" w:hAnsi="Garamond"/>
          <w:sz w:val="22"/>
          <w:szCs w:val="22"/>
        </w:rPr>
        <w:t>, 320-321</w:t>
      </w:r>
      <w:r w:rsidR="00EB1176">
        <w:rPr>
          <w:rFonts w:ascii="Garamond" w:hAnsi="Garamond"/>
          <w:sz w:val="22"/>
          <w:szCs w:val="22"/>
        </w:rPr>
        <w:br/>
      </w:r>
    </w:p>
    <w:p w14:paraId="244D10FD" w14:textId="56617108" w:rsidR="00EB1176" w:rsidRPr="008B0C2C" w:rsidRDefault="00EA7CD5" w:rsidP="006C6F8F">
      <w:pPr>
        <w:pStyle w:val="NoSpacing"/>
        <w:ind w:left="1440" w:hanging="360"/>
        <w:rPr>
          <w:rFonts w:ascii="Garamond" w:hAnsi="Garamond"/>
          <w:i/>
          <w:sz w:val="22"/>
          <w:szCs w:val="22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37F726B" wp14:editId="1E4BA0B8">
                <wp:simplePos x="0" y="0"/>
                <wp:positionH relativeFrom="column">
                  <wp:posOffset>717550</wp:posOffset>
                </wp:positionH>
                <wp:positionV relativeFrom="paragraph">
                  <wp:posOffset>4445</wp:posOffset>
                </wp:positionV>
                <wp:extent cx="4483100" cy="443865"/>
                <wp:effectExtent l="0" t="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0" cy="443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18F8E" w14:textId="06DDAB85" w:rsidR="00EB1176" w:rsidRDefault="00EB1176"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 xml:space="preserve">Bullet Points, Fee Simple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Subject to Condition Subsequent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7F726B" id="Text Box 12" o:spid="_x0000_s1031" type="#_x0000_t202" style="position:absolute;left:0;text-align:left;margin-left:56.5pt;margin-top:.35pt;width:353pt;height:34.95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">
                <v:textbox style="mso-fit-shape-to-text:t">
                  <w:txbxContent>
                    <w:p w14:paraId="3B918F8E" w14:textId="06DDAB85" w:rsidR="00EB1176" w:rsidRDefault="00EB1176"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 xml:space="preserve">Bullet Points, Fee Simple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Subject to Condition Subsequent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10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51D1FA" w14:textId="77777777" w:rsidR="00EB1176" w:rsidRDefault="00EB117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4AEABF1F" w14:textId="77777777" w:rsidR="00EB1176" w:rsidRDefault="00EB117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2B903182" w14:textId="77777777" w:rsidR="00EB1176" w:rsidRDefault="00EB117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01FE7F7C" w14:textId="5E0DF5E4" w:rsidR="00D541F1" w:rsidRPr="00474226" w:rsidRDefault="00EA7CD5" w:rsidP="006C6F8F">
      <w:pPr>
        <w:pStyle w:val="NoSpacing"/>
        <w:ind w:left="1440" w:hanging="360"/>
        <w:rPr>
          <w:rFonts w:ascii="Garamond" w:hAnsi="Garamond"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AB20E75" wp14:editId="17C43ABC">
                <wp:simplePos x="0" y="0"/>
                <wp:positionH relativeFrom="column">
                  <wp:posOffset>730250</wp:posOffset>
                </wp:positionH>
                <wp:positionV relativeFrom="paragraph">
                  <wp:posOffset>252095</wp:posOffset>
                </wp:positionV>
                <wp:extent cx="4470400" cy="614680"/>
                <wp:effectExtent l="0" t="0" r="6350" b="0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0400" cy="614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41489" w14:textId="2E1CBB23" w:rsidR="00474226" w:rsidRPr="000D0526" w:rsidRDefault="00474226" w:rsidP="00474226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Bullet Points, Fee Simple</w:t>
                            </w:r>
                            <w:r w:rsidR="003932E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Subject to Executory Limitation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 </w:t>
                            </w:r>
                            <w:r w:rsidR="003932EB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11</w:t>
                            </w:r>
                          </w:p>
                          <w:p w14:paraId="4E5D5BCC" w14:textId="0AD5986B" w:rsidR="00474226" w:rsidRDefault="0047422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AB20E75" id="Text Box 11" o:spid="_x0000_s1032" type="#_x0000_t202" style="position:absolute;left:0;text-align:left;margin-left:57.5pt;margin-top:19.85pt;width:352pt;height:48.4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">
                <v:textbox style="mso-fit-shape-to-text:t">
                  <w:txbxContent>
                    <w:p w14:paraId="71541489" w14:textId="2E1CBB23" w:rsidR="00474226" w:rsidRPr="000D0526" w:rsidRDefault="00474226" w:rsidP="00474226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Bullet Points, Fee Simple</w:t>
                      </w:r>
                      <w:r w:rsidR="003932EB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Subject to Executory Limitation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 </w:t>
                      </w:r>
                      <w:r w:rsidR="003932EB">
                        <w:rPr>
                          <w:rFonts w:ascii="Garamond" w:hAnsi="Garamond"/>
                          <w:sz w:val="24"/>
                          <w:szCs w:val="24"/>
                        </w:rPr>
                        <w:t>11</w:t>
                      </w:r>
                    </w:p>
                    <w:p w14:paraId="4E5D5BCC" w14:textId="0AD5986B" w:rsidR="00474226" w:rsidRDefault="00474226"/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  <w:sz w:val="22"/>
          <w:szCs w:val="22"/>
        </w:rPr>
        <w:t>c.</w:t>
      </w:r>
      <w:r w:rsidR="006C6F8F" w:rsidRPr="008B0C2C">
        <w:rPr>
          <w:rFonts w:ascii="Garamond" w:hAnsi="Garamond"/>
          <w:sz w:val="22"/>
          <w:szCs w:val="22"/>
        </w:rPr>
        <w:tab/>
      </w:r>
      <w:r w:rsidR="00D541F1" w:rsidRPr="008B0C2C">
        <w:rPr>
          <w:rFonts w:ascii="Garamond" w:hAnsi="Garamond"/>
          <w:sz w:val="22"/>
          <w:szCs w:val="22"/>
        </w:rPr>
        <w:t>Fee Simple Subject to an Executory Limitation</w:t>
      </w:r>
      <w:r w:rsidR="00F16428">
        <w:rPr>
          <w:rFonts w:ascii="Garamond" w:hAnsi="Garamond"/>
          <w:sz w:val="22"/>
          <w:szCs w:val="22"/>
        </w:rPr>
        <w:t>, 321-322</w:t>
      </w:r>
      <w:r w:rsidR="00474226">
        <w:rPr>
          <w:rFonts w:ascii="Garamond" w:hAnsi="Garamond"/>
          <w:sz w:val="22"/>
          <w:szCs w:val="22"/>
        </w:rPr>
        <w:br/>
      </w:r>
      <w:r w:rsidR="00474226">
        <w:rPr>
          <w:rFonts w:ascii="Garamond" w:hAnsi="Garamond"/>
          <w:sz w:val="22"/>
          <w:szCs w:val="22"/>
        </w:rPr>
        <w:br/>
      </w:r>
    </w:p>
    <w:p w14:paraId="4C0D41FA" w14:textId="77777777" w:rsidR="00474226" w:rsidRDefault="0047422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728FBF9E" w14:textId="77777777" w:rsidR="00474226" w:rsidRDefault="0047422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78DD258A" w14:textId="77777777" w:rsidR="00474226" w:rsidRDefault="0047422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3AA15D7A" w14:textId="77777777" w:rsidR="00474226" w:rsidRDefault="00474226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</w:p>
    <w:p w14:paraId="1B6D635C" w14:textId="4AAC4397" w:rsidR="00D541F1" w:rsidRPr="008B0C2C" w:rsidRDefault="00EA7CD5" w:rsidP="006C6F8F">
      <w:pPr>
        <w:pStyle w:val="NoSpacing"/>
        <w:ind w:left="1440" w:hanging="36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2EDA4031" wp14:editId="30FBE5D1">
                <wp:simplePos x="0" y="0"/>
                <wp:positionH relativeFrom="column">
                  <wp:posOffset>749300</wp:posOffset>
                </wp:positionH>
                <wp:positionV relativeFrom="paragraph">
                  <wp:posOffset>231775</wp:posOffset>
                </wp:positionV>
                <wp:extent cx="4565650" cy="654050"/>
                <wp:effectExtent l="0" t="0" r="6350" b="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0" cy="65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55C094" w14:textId="77D09A2F" w:rsidR="00CB23F7" w:rsidRPr="000D0526" w:rsidRDefault="00CB23F7" w:rsidP="00CB23F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Fee S</w:t>
                            </w:r>
                            <w:r w:rsidR="00A2495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imple Defeasible, pages 81</w:t>
                            </w:r>
                            <w:r w:rsidR="00F25B02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-</w:t>
                            </w:r>
                            <w:r w:rsidR="00A2495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96</w:t>
                            </w:r>
                            <w:r w:rsidR="00A24959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>Term of Years, pages 97</w:t>
                            </w:r>
                            <w:r w:rsidR="00F25B02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-98</w:t>
                            </w:r>
                          </w:p>
                          <w:p w14:paraId="2F068452" w14:textId="5AC35781" w:rsidR="00963061" w:rsidRDefault="0096306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4031" id="Text Box 10" o:spid="_x0000_s1033" type="#_x0000_t202" style="position:absolute;left:0;text-align:left;margin-left:59pt;margin-top:18.25pt;width:359.5pt;height:51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">
                <v:textbox>
                  <w:txbxContent>
                    <w:p w14:paraId="3255C094" w14:textId="77D09A2F" w:rsidR="00CB23F7" w:rsidRPr="000D0526" w:rsidRDefault="00CB23F7" w:rsidP="00CB23F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Fee S</w:t>
                      </w:r>
                      <w:r w:rsidR="00A24959">
                        <w:rPr>
                          <w:rFonts w:ascii="Garamond" w:hAnsi="Garamond"/>
                          <w:sz w:val="24"/>
                          <w:szCs w:val="24"/>
                        </w:rPr>
                        <w:t>imple Defeasible, pages 81</w:t>
                      </w:r>
                      <w:r w:rsidR="00F25B02">
                        <w:rPr>
                          <w:rFonts w:ascii="Garamond" w:hAnsi="Garamond"/>
                          <w:sz w:val="24"/>
                          <w:szCs w:val="24"/>
                        </w:rPr>
                        <w:t>-</w:t>
                      </w:r>
                      <w:r w:rsidR="00A24959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96</w:t>
                      </w:r>
                      <w:r w:rsidR="00A24959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>Term of Years, pages 97</w:t>
                      </w:r>
                      <w:r w:rsidR="00F25B02">
                        <w:rPr>
                          <w:rFonts w:ascii="Garamond" w:hAnsi="Garamond"/>
                          <w:sz w:val="24"/>
                          <w:szCs w:val="24"/>
                        </w:rPr>
                        <w:t>-98</w:t>
                      </w:r>
                    </w:p>
                    <w:p w14:paraId="2F068452" w14:textId="5AC35781" w:rsidR="00963061" w:rsidRDefault="00963061"/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  <w:sz w:val="22"/>
          <w:szCs w:val="22"/>
        </w:rPr>
        <w:t xml:space="preserve">Points for Discussion, </w:t>
      </w:r>
      <w:r w:rsidR="001C61A9">
        <w:rPr>
          <w:rFonts w:ascii="Garamond" w:hAnsi="Garamond"/>
          <w:sz w:val="22"/>
          <w:szCs w:val="22"/>
        </w:rPr>
        <w:t>332</w:t>
      </w:r>
      <w:r w:rsidR="00F01C1C">
        <w:rPr>
          <w:rFonts w:ascii="Garamond" w:hAnsi="Garamond"/>
          <w:sz w:val="22"/>
          <w:szCs w:val="22"/>
        </w:rPr>
        <w:t>-</w:t>
      </w:r>
      <w:r w:rsidR="001F3A0D">
        <w:rPr>
          <w:rFonts w:ascii="Garamond" w:hAnsi="Garamond"/>
          <w:sz w:val="22"/>
          <w:szCs w:val="22"/>
        </w:rPr>
        <w:t>3</w:t>
      </w:r>
      <w:r w:rsidR="00F01C1C">
        <w:rPr>
          <w:rFonts w:ascii="Garamond" w:hAnsi="Garamond"/>
          <w:sz w:val="22"/>
          <w:szCs w:val="22"/>
        </w:rPr>
        <w:t>33</w:t>
      </w:r>
      <w:r w:rsidR="001C61A9">
        <w:rPr>
          <w:rFonts w:ascii="Garamond" w:hAnsi="Garamond"/>
          <w:sz w:val="22"/>
          <w:szCs w:val="22"/>
        </w:rPr>
        <w:t xml:space="preserve"> </w:t>
      </w:r>
      <w:r w:rsidR="00D541F1" w:rsidRPr="008B0C2C">
        <w:rPr>
          <w:rFonts w:ascii="Garamond" w:hAnsi="Garamond"/>
          <w:sz w:val="22"/>
          <w:szCs w:val="22"/>
        </w:rPr>
        <w:t>(d</w:t>
      </w:r>
      <w:r w:rsidR="001F3A0D">
        <w:rPr>
          <w:rFonts w:ascii="Garamond" w:hAnsi="Garamond"/>
          <w:sz w:val="22"/>
          <w:szCs w:val="22"/>
        </w:rPr>
        <w:t>,</w:t>
      </w:r>
      <w:r w:rsidR="00D541F1" w:rsidRPr="008B0C2C">
        <w:rPr>
          <w:rFonts w:ascii="Garamond" w:hAnsi="Garamond"/>
          <w:sz w:val="22"/>
          <w:szCs w:val="22"/>
        </w:rPr>
        <w:t xml:space="preserve"> e</w:t>
      </w:r>
      <w:r w:rsidR="00F01C1C">
        <w:rPr>
          <w:rFonts w:ascii="Garamond" w:hAnsi="Garamond"/>
          <w:sz w:val="22"/>
          <w:szCs w:val="22"/>
        </w:rPr>
        <w:t>, and estates chart</w:t>
      </w:r>
      <w:r w:rsidR="00D541F1" w:rsidRPr="008B0C2C">
        <w:rPr>
          <w:rFonts w:ascii="Garamond" w:hAnsi="Garamond"/>
          <w:sz w:val="22"/>
          <w:szCs w:val="22"/>
        </w:rPr>
        <w:t xml:space="preserve"> only)</w:t>
      </w:r>
      <w:r w:rsidR="003932EB">
        <w:rPr>
          <w:rFonts w:ascii="Garamond" w:hAnsi="Garamond"/>
          <w:sz w:val="22"/>
          <w:szCs w:val="22"/>
        </w:rPr>
        <w:br/>
      </w:r>
    </w:p>
    <w:p w14:paraId="3F8566E2" w14:textId="6D0E314A" w:rsidR="00963061" w:rsidRDefault="00963061" w:rsidP="006C6F8F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5485CCEE" w14:textId="77777777" w:rsidR="00CB23F7" w:rsidRDefault="00CB23F7" w:rsidP="006C6F8F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5EB75769" w14:textId="5DF08765" w:rsidR="00D541F1" w:rsidRPr="008B0C2C" w:rsidRDefault="00D541F1" w:rsidP="008F0172">
      <w:pPr>
        <w:pStyle w:val="NoSpacing"/>
        <w:spacing w:before="120"/>
        <w:ind w:left="720" w:hanging="360"/>
        <w:rPr>
          <w:rFonts w:ascii="Garamond" w:hAnsi="Garamond"/>
        </w:rPr>
      </w:pPr>
      <w:r w:rsidRPr="008B0C2C">
        <w:rPr>
          <w:rFonts w:ascii="Garamond" w:hAnsi="Garamond"/>
        </w:rPr>
        <w:t>C.</w:t>
      </w:r>
      <w:r w:rsidR="00AC4F9A" w:rsidRPr="008B0C2C">
        <w:rPr>
          <w:rFonts w:ascii="Garamond" w:hAnsi="Garamond"/>
        </w:rPr>
        <w:tab/>
      </w:r>
      <w:r w:rsidRPr="008B0C2C">
        <w:rPr>
          <w:rFonts w:ascii="Garamond" w:hAnsi="Garamond"/>
        </w:rPr>
        <w:t xml:space="preserve">Modern Future Interests, pages </w:t>
      </w:r>
      <w:r w:rsidR="001C2BCD">
        <w:rPr>
          <w:rFonts w:ascii="Garamond" w:hAnsi="Garamond"/>
        </w:rPr>
        <w:t>333-335</w:t>
      </w:r>
    </w:p>
    <w:p w14:paraId="3AA14A4F" w14:textId="4170ECFB" w:rsidR="00D541F1" w:rsidRPr="008B0C2C" w:rsidRDefault="00EA7CD5" w:rsidP="00AC4F9A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BDBDDBA" wp14:editId="19FAB14F">
                <wp:simplePos x="0" y="0"/>
                <wp:positionH relativeFrom="column">
                  <wp:posOffset>2705100</wp:posOffset>
                </wp:positionH>
                <wp:positionV relativeFrom="paragraph">
                  <wp:posOffset>196850</wp:posOffset>
                </wp:positionV>
                <wp:extent cx="3765550" cy="850900"/>
                <wp:effectExtent l="0" t="0" r="6350" b="635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5550" cy="85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35A97" w14:textId="22479D37" w:rsidR="00A343B9" w:rsidRPr="000D0526" w:rsidRDefault="00A343B9" w:rsidP="00A343B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Review the future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interests </w:t>
                            </w:r>
                            <w:r w:rsidR="0081744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sections for all estates in Bullet Points, pages 6-11</w:t>
                            </w:r>
                          </w:p>
                          <w:p w14:paraId="29881968" w14:textId="029BEF57" w:rsidR="00A343B9" w:rsidRPr="003B49C7" w:rsidRDefault="0083337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3B49C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Future Interests Diagrams pages </w:t>
                            </w:r>
                            <w:r w:rsidR="0077578B" w:rsidRPr="003B49C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100-102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DDBA" id="Text Box 9" o:spid="_x0000_s1034" type="#_x0000_t202" style="position:absolute;left:0;text-align:left;margin-left:213pt;margin-top:15.5pt;width:296.5pt;height:67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">
                <v:textbox>
                  <w:txbxContent>
                    <w:p w14:paraId="3A235A97" w14:textId="22479D37" w:rsidR="00A343B9" w:rsidRPr="000D0526" w:rsidRDefault="00A343B9" w:rsidP="00A343B9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Review the future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interests </w:t>
                      </w:r>
                      <w:r w:rsidR="0081744A">
                        <w:rPr>
                          <w:rFonts w:ascii="Garamond" w:hAnsi="Garamond"/>
                          <w:sz w:val="24"/>
                          <w:szCs w:val="24"/>
                        </w:rPr>
                        <w:t>sections for all estates in Bullet Points, pages 6-11</w:t>
                      </w:r>
                    </w:p>
                    <w:p w14:paraId="29881968" w14:textId="029BEF57" w:rsidR="00A343B9" w:rsidRPr="003B49C7" w:rsidRDefault="00833379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3B49C7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Future Interests Diagrams pages </w:t>
                      </w:r>
                      <w:r w:rsidR="0077578B" w:rsidRPr="003B49C7">
                        <w:rPr>
                          <w:rFonts w:ascii="Garamond" w:hAnsi="Garamond"/>
                          <w:sz w:val="24"/>
                          <w:szCs w:val="24"/>
                        </w:rPr>
                        <w:t>100-102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</w:rPr>
        <w:t>1.</w:t>
      </w:r>
      <w:r w:rsidR="00AC4F9A" w:rsidRPr="008B0C2C">
        <w:rPr>
          <w:rFonts w:ascii="Garamond" w:hAnsi="Garamond"/>
        </w:rPr>
        <w:tab/>
      </w:r>
      <w:r w:rsidR="00D541F1" w:rsidRPr="008B0C2C">
        <w:rPr>
          <w:rFonts w:ascii="Garamond" w:hAnsi="Garamond"/>
        </w:rPr>
        <w:t>Future Interests Retained by the Transferor</w:t>
      </w:r>
      <w:r w:rsidR="00AE07EF">
        <w:rPr>
          <w:rFonts w:ascii="Garamond" w:hAnsi="Garamond"/>
        </w:rPr>
        <w:t>, 335-337</w:t>
      </w:r>
    </w:p>
    <w:p w14:paraId="58AC9981" w14:textId="3C6B07D3" w:rsidR="00D541F1" w:rsidRPr="008B0C2C" w:rsidRDefault="00D541F1" w:rsidP="00AC4F9A">
      <w:pPr>
        <w:pStyle w:val="NoSpacing"/>
        <w:ind w:left="108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Points for Discussion</w:t>
      </w:r>
      <w:r w:rsidR="00A343B9">
        <w:rPr>
          <w:rFonts w:ascii="Garamond" w:hAnsi="Garamond"/>
          <w:sz w:val="22"/>
          <w:szCs w:val="22"/>
        </w:rPr>
        <w:br/>
      </w:r>
      <w:r w:rsidR="00A343B9">
        <w:rPr>
          <w:rFonts w:ascii="Garamond" w:hAnsi="Garamond"/>
          <w:sz w:val="22"/>
          <w:szCs w:val="22"/>
        </w:rPr>
        <w:br/>
      </w:r>
    </w:p>
    <w:p w14:paraId="7089DDC6" w14:textId="4118C458" w:rsidR="00D541F1" w:rsidRPr="008B0C2C" w:rsidRDefault="00EA7CD5" w:rsidP="00AC4F9A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EFF6D7D" wp14:editId="6F0F82C5">
                <wp:simplePos x="0" y="0"/>
                <wp:positionH relativeFrom="column">
                  <wp:posOffset>3117850</wp:posOffset>
                </wp:positionH>
                <wp:positionV relativeFrom="paragraph">
                  <wp:posOffset>171450</wp:posOffset>
                </wp:positionV>
                <wp:extent cx="3308350" cy="1060450"/>
                <wp:effectExtent l="0" t="0" r="6350" b="635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0" cy="106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854B6" w14:textId="67457370" w:rsidR="003B49C7" w:rsidRPr="003B49C7" w:rsidRDefault="00696E7F" w:rsidP="003B49C7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  <w:r w:rsidRPr="000D052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  <w:r w:rsidR="00274C7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Bullet Points, Future Interest</w:t>
                            </w:r>
                            <w:r w:rsidR="009B098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s</w:t>
                            </w:r>
                            <w:r w:rsidR="00274C7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pages 12 </w:t>
                            </w:r>
                            <w:r w:rsidR="009B098A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–</w:t>
                            </w:r>
                            <w:r w:rsidR="00274C7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13</w:t>
                            </w:r>
                            <w:r w:rsidR="003B49C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  <w:r w:rsidR="0030103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Remainders, pages 1-3-130</w:t>
                            </w:r>
                            <w:r w:rsidR="003B49C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 xml:space="preserve">Study </w:t>
                            </w:r>
                            <w:r w:rsidR="003B49C7" w:rsidRPr="003B49C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Future Interests Diagrams pages 100-102</w:t>
                            </w:r>
                            <w:r w:rsidR="00301037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  <w:t xml:space="preserve">Executory Interests, pages </w:t>
                            </w:r>
                            <w:r w:rsidR="005668B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131-150</w:t>
                            </w:r>
                          </w:p>
                          <w:p w14:paraId="53EFE285" w14:textId="2712B221" w:rsidR="00696E7F" w:rsidRPr="000D0526" w:rsidRDefault="009B098A" w:rsidP="00696E7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0A85A2D9" w14:textId="7FA76AF2" w:rsidR="00696E7F" w:rsidRDefault="00696E7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FF6D7D" id="Text Box 8" o:spid="_x0000_s1035" type="#_x0000_t202" style="position:absolute;left:0;text-align:left;margin-left:245.5pt;margin-top:13.5pt;width:260.5pt;height:8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">
                <v:textbox>
                  <w:txbxContent>
                    <w:p w14:paraId="134854B6" w14:textId="67457370" w:rsidR="003B49C7" w:rsidRPr="003B49C7" w:rsidRDefault="00696E7F" w:rsidP="003B49C7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0D0526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  <w:r w:rsidRPr="000D0526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  <w:r w:rsidR="00274C75">
                        <w:rPr>
                          <w:rFonts w:ascii="Garamond" w:hAnsi="Garamond"/>
                          <w:sz w:val="24"/>
                          <w:szCs w:val="24"/>
                        </w:rPr>
                        <w:t>Bullet Points, Future Interest</w:t>
                      </w:r>
                      <w:r w:rsidR="009B098A">
                        <w:rPr>
                          <w:rFonts w:ascii="Garamond" w:hAnsi="Garamond"/>
                          <w:sz w:val="24"/>
                          <w:szCs w:val="24"/>
                        </w:rPr>
                        <w:t>s</w:t>
                      </w:r>
                      <w:r w:rsidR="00274C7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pages 12 </w:t>
                      </w:r>
                      <w:r w:rsidR="009B098A">
                        <w:rPr>
                          <w:rFonts w:ascii="Garamond" w:hAnsi="Garamond"/>
                          <w:sz w:val="24"/>
                          <w:szCs w:val="24"/>
                        </w:rPr>
                        <w:t>–</w:t>
                      </w:r>
                      <w:r w:rsidR="00274C7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13</w:t>
                      </w:r>
                      <w:r w:rsidR="003B49C7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  <w:r w:rsidR="00301037">
                        <w:rPr>
                          <w:rFonts w:ascii="Garamond" w:hAnsi="Garamond"/>
                          <w:sz w:val="24"/>
                          <w:szCs w:val="24"/>
                        </w:rPr>
                        <w:t>Remainders, pages 1-3-130</w:t>
                      </w:r>
                      <w:r w:rsidR="003B49C7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 xml:space="preserve">Study </w:t>
                      </w:r>
                      <w:r w:rsidR="003B49C7" w:rsidRPr="003B49C7">
                        <w:rPr>
                          <w:rFonts w:ascii="Garamond" w:hAnsi="Garamond"/>
                          <w:sz w:val="24"/>
                          <w:szCs w:val="24"/>
                        </w:rPr>
                        <w:t>Future Interests Diagrams pages 100-102</w:t>
                      </w:r>
                      <w:r w:rsidR="00301037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  <w:t xml:space="preserve">Executory Interests, pages </w:t>
                      </w:r>
                      <w:r w:rsidR="005668BE">
                        <w:rPr>
                          <w:rFonts w:ascii="Garamond" w:hAnsi="Garamond"/>
                          <w:sz w:val="24"/>
                          <w:szCs w:val="24"/>
                        </w:rPr>
                        <w:t>131-150</w:t>
                      </w:r>
                    </w:p>
                    <w:p w14:paraId="53EFE285" w14:textId="2712B221" w:rsidR="00696E7F" w:rsidRPr="000D0526" w:rsidRDefault="009B098A" w:rsidP="00696E7F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</w:p>
                    <w:p w14:paraId="0A85A2D9" w14:textId="7FA76AF2" w:rsidR="00696E7F" w:rsidRDefault="00696E7F"/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</w:rPr>
        <w:t>2.</w:t>
      </w:r>
      <w:r w:rsidR="00AC4F9A" w:rsidRPr="008B0C2C">
        <w:rPr>
          <w:rFonts w:ascii="Garamond" w:hAnsi="Garamond"/>
        </w:rPr>
        <w:tab/>
      </w:r>
      <w:r w:rsidR="00D541F1" w:rsidRPr="008B0C2C">
        <w:rPr>
          <w:rFonts w:ascii="Garamond" w:hAnsi="Garamond"/>
        </w:rPr>
        <w:t>Future Interests Created in a Transferee</w:t>
      </w:r>
      <w:r w:rsidR="00AE07EF">
        <w:rPr>
          <w:rFonts w:ascii="Garamond" w:hAnsi="Garamond"/>
        </w:rPr>
        <w:t>, 337-344</w:t>
      </w:r>
    </w:p>
    <w:p w14:paraId="740DF50E" w14:textId="2870146B" w:rsidR="00D541F1" w:rsidRPr="008B0C2C" w:rsidRDefault="00D541F1" w:rsidP="00AC4F9A">
      <w:pPr>
        <w:pStyle w:val="NoSpacing"/>
        <w:ind w:left="1440" w:hanging="360"/>
        <w:rPr>
          <w:rFonts w:ascii="Garamond" w:hAnsi="Garamond"/>
          <w:i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a.</w:t>
      </w:r>
      <w:r w:rsidR="00AC4F9A" w:rsidRPr="008B0C2C">
        <w:rPr>
          <w:rFonts w:ascii="Garamond" w:hAnsi="Garamond"/>
          <w:sz w:val="22"/>
          <w:szCs w:val="22"/>
        </w:rPr>
        <w:tab/>
      </w:r>
      <w:r w:rsidRPr="008B0C2C">
        <w:rPr>
          <w:rFonts w:ascii="Garamond" w:hAnsi="Garamond"/>
          <w:sz w:val="22"/>
          <w:szCs w:val="22"/>
        </w:rPr>
        <w:t>Remainders</w:t>
      </w:r>
    </w:p>
    <w:p w14:paraId="567F0B4D" w14:textId="51AD4CA3" w:rsidR="00D541F1" w:rsidRPr="008B0C2C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Points for Discussion</w:t>
      </w:r>
    </w:p>
    <w:p w14:paraId="62E1747E" w14:textId="2C42D064" w:rsidR="00D541F1" w:rsidRPr="008B0C2C" w:rsidRDefault="00D541F1" w:rsidP="008F0172">
      <w:pPr>
        <w:pStyle w:val="NoSpacing"/>
        <w:spacing w:before="60"/>
        <w:ind w:left="1440" w:hanging="360"/>
        <w:rPr>
          <w:rFonts w:ascii="Garamond" w:hAnsi="Garamond"/>
          <w:i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b.</w:t>
      </w:r>
      <w:r w:rsidR="00AC4F9A" w:rsidRPr="008B0C2C">
        <w:rPr>
          <w:rFonts w:ascii="Garamond" w:hAnsi="Garamond"/>
          <w:sz w:val="22"/>
          <w:szCs w:val="22"/>
        </w:rPr>
        <w:tab/>
      </w:r>
      <w:r w:rsidRPr="008B0C2C">
        <w:rPr>
          <w:rFonts w:ascii="Garamond" w:hAnsi="Garamond"/>
          <w:sz w:val="22"/>
          <w:szCs w:val="22"/>
        </w:rPr>
        <w:t>Executory Interests</w:t>
      </w:r>
    </w:p>
    <w:p w14:paraId="7E3EF8B6" w14:textId="77777777" w:rsidR="00D541F1" w:rsidRPr="008B0C2C" w:rsidRDefault="00D541F1" w:rsidP="008F0172">
      <w:pPr>
        <w:pStyle w:val="NoSpacing"/>
        <w:ind w:left="108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  <w:sz w:val="22"/>
          <w:szCs w:val="22"/>
        </w:rPr>
        <w:t>Points for Discussion</w:t>
      </w:r>
    </w:p>
    <w:p w14:paraId="3A5CFB2D" w14:textId="77777777" w:rsidR="00A2600D" w:rsidRDefault="00A2600D" w:rsidP="008F0172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50D85062" w14:textId="58FE0B86" w:rsidR="00D541F1" w:rsidRPr="008F0172" w:rsidRDefault="00184B58" w:rsidP="008F0172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10</w:t>
      </w:r>
      <w:r w:rsidR="0068669F" w:rsidRPr="0068669F">
        <w:rPr>
          <w:noProof/>
        </w:rPr>
        <w:t xml:space="preserve"> </w:t>
      </w:r>
      <w:r w:rsidR="009F24DB">
        <w:rPr>
          <w:rFonts w:ascii="Garamond" w:hAnsi="Garamond"/>
          <w:sz w:val="32"/>
          <w:szCs w:val="32"/>
          <w:u w:val="single"/>
        </w:rPr>
        <w:br/>
      </w:r>
      <w:r w:rsidR="00F7208B">
        <w:rPr>
          <w:rFonts w:ascii="Garamond" w:hAnsi="Garamond"/>
          <w:sz w:val="32"/>
          <w:szCs w:val="32"/>
        </w:rPr>
        <w:t>Thursday, February 1</w:t>
      </w:r>
      <w:r w:rsidR="000F01C4">
        <w:rPr>
          <w:rFonts w:ascii="Garamond" w:hAnsi="Garamond"/>
          <w:sz w:val="32"/>
          <w:szCs w:val="32"/>
        </w:rPr>
        <w:t>2</w:t>
      </w:r>
      <w:r w:rsidR="00F7208B">
        <w:rPr>
          <w:rFonts w:ascii="Garamond" w:hAnsi="Garamond"/>
          <w:sz w:val="32"/>
          <w:szCs w:val="32"/>
        </w:rPr>
        <w:t>, 2026</w:t>
      </w:r>
    </w:p>
    <w:p w14:paraId="67611576" w14:textId="400492A5" w:rsidR="00D541F1" w:rsidRDefault="00EA7CD5" w:rsidP="008F0172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531E884" wp14:editId="223756AB">
                <wp:simplePos x="0" y="0"/>
                <wp:positionH relativeFrom="column">
                  <wp:posOffset>400050</wp:posOffset>
                </wp:positionH>
                <wp:positionV relativeFrom="paragraph">
                  <wp:posOffset>323850</wp:posOffset>
                </wp:positionV>
                <wp:extent cx="3746500" cy="488950"/>
                <wp:effectExtent l="0" t="0" r="6350" b="63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E074E" w14:textId="0181FE80" w:rsidR="00E06FDD" w:rsidRPr="00257A85" w:rsidRDefault="00E06FDD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730D2161" w14:textId="079B835A" w:rsidR="00257A85" w:rsidRPr="00257A85" w:rsidRDefault="00257A85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Rules Furthering Marketability, page 153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E884" id="Text Box 7" o:spid="_x0000_s1036" type="#_x0000_t202" style="position:absolute;left:0;text-align:left;margin-left:31.5pt;margin-top:25.5pt;width:295pt;height:38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BPHFQIAACcEAAAOAAAAZHJzL2Uyb0RvYy54bWysk99v2yAQx98n7X9AvC92sqRNrDhVly7T&#10;pO6H1O0PIBjHaJhjB4md/fU9cJpG3fYyjQfEcfDl7nPH8qZvDTso9BpsycejnDNlJVTa7kr+/dvm&#10;zZw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">
                <v:textbox>
                  <w:txbxContent>
                    <w:p w14:paraId="055E074E" w14:textId="0181FE80" w:rsidR="00E06FDD" w:rsidRPr="00257A85" w:rsidRDefault="00E06FDD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730D2161" w14:textId="079B835A" w:rsidR="00257A85" w:rsidRPr="00257A85" w:rsidRDefault="00257A85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</w:rPr>
                        <w:t>Rules Furthering Marketability, page 153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923ABD">
        <w:rPr>
          <w:rFonts w:ascii="Garamond" w:hAnsi="Garamond"/>
          <w:sz w:val="26"/>
          <w:szCs w:val="26"/>
        </w:rPr>
        <w:t>D.</w:t>
      </w:r>
      <w:r w:rsidR="008F0172" w:rsidRPr="00923ABD">
        <w:rPr>
          <w:rFonts w:ascii="Garamond" w:hAnsi="Garamond"/>
          <w:sz w:val="26"/>
          <w:szCs w:val="26"/>
        </w:rPr>
        <w:tab/>
      </w:r>
      <w:r w:rsidR="00D541F1" w:rsidRPr="00923ABD">
        <w:rPr>
          <w:rFonts w:ascii="Garamond" w:hAnsi="Garamond"/>
          <w:sz w:val="26"/>
          <w:szCs w:val="26"/>
        </w:rPr>
        <w:t xml:space="preserve">Rules Furthering Marketability, </w:t>
      </w:r>
      <w:r w:rsidR="00AE07EF">
        <w:rPr>
          <w:rFonts w:ascii="Garamond" w:hAnsi="Garamond"/>
          <w:sz w:val="26"/>
          <w:szCs w:val="26"/>
        </w:rPr>
        <w:t>344-345</w:t>
      </w:r>
      <w:r w:rsidR="00E06FDD">
        <w:rPr>
          <w:rFonts w:ascii="Garamond" w:hAnsi="Garamond"/>
          <w:sz w:val="26"/>
          <w:szCs w:val="26"/>
        </w:rPr>
        <w:br/>
      </w:r>
    </w:p>
    <w:p w14:paraId="210B1890" w14:textId="732EC82D" w:rsidR="00E06FDD" w:rsidRPr="00923ABD" w:rsidRDefault="00E06FDD" w:rsidP="008F0172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</w:p>
    <w:p w14:paraId="2CEDAFBA" w14:textId="77777777" w:rsidR="00E06FDD" w:rsidRDefault="00E06FDD" w:rsidP="008F0172">
      <w:pPr>
        <w:pStyle w:val="NoSpacing"/>
        <w:spacing w:before="120"/>
        <w:ind w:left="1080" w:hanging="360"/>
        <w:rPr>
          <w:rFonts w:ascii="Garamond" w:hAnsi="Garamond"/>
        </w:rPr>
      </w:pPr>
    </w:p>
    <w:p w14:paraId="12814762" w14:textId="735B879D" w:rsidR="00D541F1" w:rsidRPr="008B0C2C" w:rsidRDefault="00D541F1" w:rsidP="008F0172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 w:rsidR="008F0172">
        <w:rPr>
          <w:rFonts w:ascii="Garamond" w:hAnsi="Garamond"/>
        </w:rPr>
        <w:tab/>
      </w:r>
      <w:r w:rsidRPr="008B0C2C">
        <w:rPr>
          <w:rFonts w:ascii="Garamond" w:hAnsi="Garamond"/>
        </w:rPr>
        <w:t>Rule in Shelley’s Case</w:t>
      </w:r>
      <w:r w:rsidR="00AE07EF">
        <w:rPr>
          <w:rFonts w:ascii="Garamond" w:hAnsi="Garamond"/>
        </w:rPr>
        <w:t>, 345-346</w:t>
      </w:r>
    </w:p>
    <w:p w14:paraId="049C2337" w14:textId="18C37756" w:rsidR="00D541F1" w:rsidRDefault="00EA7CD5" w:rsidP="008F0172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371B0C1C" wp14:editId="6B042319">
                <wp:simplePos x="0" y="0"/>
                <wp:positionH relativeFrom="column">
                  <wp:posOffset>444500</wp:posOffset>
                </wp:positionH>
                <wp:positionV relativeFrom="paragraph">
                  <wp:posOffset>217170</wp:posOffset>
                </wp:positionV>
                <wp:extent cx="2475230" cy="609600"/>
                <wp:effectExtent l="0" t="0" r="1270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523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5E7DA9" w14:textId="520A8003" w:rsidR="00E4069C" w:rsidRPr="00257A85" w:rsidRDefault="00E4069C" w:rsidP="00E4069C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50218B87" w14:textId="4C7DDEDE" w:rsidR="003A0B9B" w:rsidRDefault="003A0B9B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Bullet Points, page 14</w:t>
                            </w:r>
                          </w:p>
                          <w:p w14:paraId="3B99DC0D" w14:textId="670F46F1" w:rsidR="003711C3" w:rsidRDefault="005A2825"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Rule in Shelley’s Case</w:t>
                            </w:r>
                            <w:r w:rsidR="00E4069C" w:rsidRPr="00257A8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, page 15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5</w:t>
                            </w:r>
                            <w:r w:rsidR="00E4069C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 - </w:t>
                            </w: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B0C1C" id="Text Box 6" o:spid="_x0000_s1037" type="#_x0000_t202" style="position:absolute;left:0;text-align:left;margin-left:35pt;margin-top:17.1pt;width:194.9pt;height:48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mhYFAIAACcEAAAOAAAAZHJzL2Uyb0RvYy54bWysk99v2yAQx98n7X9AvC92vCRt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">
                <v:textbox>
                  <w:txbxContent>
                    <w:p w14:paraId="415E7DA9" w14:textId="520A8003" w:rsidR="00E4069C" w:rsidRPr="00257A85" w:rsidRDefault="00E4069C" w:rsidP="00E4069C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50218B87" w14:textId="4C7DDEDE" w:rsidR="003A0B9B" w:rsidRDefault="003A0B9B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Bullet Points, page 14</w:t>
                      </w:r>
                    </w:p>
                    <w:p w14:paraId="3B99DC0D" w14:textId="670F46F1" w:rsidR="003711C3" w:rsidRDefault="005A2825"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Rule in Shelley’s Case</w:t>
                      </w:r>
                      <w:r w:rsidR="00E4069C" w:rsidRPr="00257A85">
                        <w:rPr>
                          <w:rFonts w:ascii="Garamond" w:hAnsi="Garamond"/>
                          <w:sz w:val="24"/>
                          <w:szCs w:val="24"/>
                        </w:rPr>
                        <w:t>, page 15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5</w:t>
                      </w:r>
                      <w:r w:rsidR="00E4069C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 - </w:t>
                      </w: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180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541F1" w:rsidRPr="00923ABD">
        <w:rPr>
          <w:rFonts w:ascii="Garamond" w:hAnsi="Garamond"/>
          <w:sz w:val="22"/>
          <w:szCs w:val="22"/>
        </w:rPr>
        <w:t xml:space="preserve">Points for Discussion   </w:t>
      </w:r>
      <w:r w:rsidR="003711C3">
        <w:rPr>
          <w:rFonts w:ascii="Garamond" w:hAnsi="Garamond"/>
          <w:sz w:val="22"/>
          <w:szCs w:val="22"/>
        </w:rPr>
        <w:br/>
      </w:r>
      <w:r w:rsidR="003711C3">
        <w:rPr>
          <w:rFonts w:ascii="Garamond" w:hAnsi="Garamond"/>
          <w:sz w:val="22"/>
          <w:szCs w:val="22"/>
        </w:rPr>
        <w:br/>
      </w:r>
    </w:p>
    <w:p w14:paraId="5D46826F" w14:textId="37ED3373" w:rsidR="00E4069C" w:rsidRDefault="00E4069C" w:rsidP="008F0172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21DB876A" w14:textId="7DE6AFAB" w:rsidR="00E4069C" w:rsidRDefault="00E4069C" w:rsidP="008F0172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15EE1BE0" w14:textId="2DB15079" w:rsidR="00E4069C" w:rsidRPr="00923ABD" w:rsidRDefault="00E4069C" w:rsidP="008F0172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3FFE36F9" w14:textId="77777777" w:rsidR="009A5CA4" w:rsidRDefault="009A5CA4" w:rsidP="009A5CA4">
      <w:pPr>
        <w:pStyle w:val="NoSpacing"/>
        <w:spacing w:before="120"/>
        <w:ind w:left="360"/>
        <w:rPr>
          <w:rFonts w:ascii="Garamond" w:hAnsi="Garamond"/>
        </w:rPr>
      </w:pPr>
    </w:p>
    <w:p w14:paraId="74FFB9B0" w14:textId="6625724E" w:rsidR="00D541F1" w:rsidRDefault="009A5CA4" w:rsidP="009A5CA4">
      <w:pPr>
        <w:pStyle w:val="NoSpacing"/>
        <w:spacing w:before="120"/>
        <w:ind w:left="360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2. </w:t>
      </w:r>
      <w:r w:rsidR="00D541F1" w:rsidRPr="008B0C2C">
        <w:rPr>
          <w:rFonts w:ascii="Garamond" w:hAnsi="Garamond"/>
        </w:rPr>
        <w:t>Doctrine of Worthier Title</w:t>
      </w:r>
      <w:r w:rsidR="00AE07EF">
        <w:rPr>
          <w:rFonts w:ascii="Garamond" w:hAnsi="Garamond"/>
        </w:rPr>
        <w:t>, 347-348</w:t>
      </w:r>
    </w:p>
    <w:p w14:paraId="07C02E00" w14:textId="77777777" w:rsidR="00FB2970" w:rsidRPr="008B0C2C" w:rsidRDefault="00FB2970" w:rsidP="00FB2970">
      <w:pPr>
        <w:pStyle w:val="NoSpacing"/>
        <w:spacing w:before="120"/>
        <w:ind w:left="360"/>
        <w:rPr>
          <w:rFonts w:ascii="Garamond" w:hAnsi="Garamond"/>
        </w:rPr>
      </w:pPr>
    </w:p>
    <w:p w14:paraId="1E379627" w14:textId="29F608C6" w:rsidR="003A0B9B" w:rsidRDefault="00EA7CD5" w:rsidP="00923ABD">
      <w:pPr>
        <w:pStyle w:val="NoSpacing"/>
        <w:ind w:left="72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4FE6CE4" wp14:editId="4E90F439">
                <wp:simplePos x="0" y="0"/>
                <wp:positionH relativeFrom="column">
                  <wp:posOffset>450850</wp:posOffset>
                </wp:positionH>
                <wp:positionV relativeFrom="paragraph">
                  <wp:posOffset>55245</wp:posOffset>
                </wp:positionV>
                <wp:extent cx="2576830" cy="641350"/>
                <wp:effectExtent l="0" t="0" r="0" b="635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641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F27AF" w14:textId="008BE044" w:rsidR="003A0B9B" w:rsidRPr="00257A85" w:rsidRDefault="003A0B9B" w:rsidP="003A0B9B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2AE54515" w14:textId="6E016E9A" w:rsidR="003A0B9B" w:rsidRDefault="003A0B9B" w:rsidP="003A0B9B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Bullet Points, page 14</w:t>
                            </w:r>
                          </w:p>
                          <w:p w14:paraId="4A823C17" w14:textId="632DAC34" w:rsidR="003A0B9B" w:rsidRPr="00257A85" w:rsidRDefault="00330C86" w:rsidP="003A0B9B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Doctrine of Worthier Title</w:t>
                            </w:r>
                            <w:r w:rsidR="003A0B9B" w:rsidRPr="00257A8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 </w:t>
                            </w:r>
                            <w:r w:rsidR="00953170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181-212</w:t>
                            </w:r>
                          </w:p>
                          <w:p w14:paraId="7E1F0006" w14:textId="0E9B8D64" w:rsidR="003A0B9B" w:rsidRDefault="003A0B9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FE6CE4" id="Text Box 5" o:spid="_x0000_s1038" type="#_x0000_t202" style="position:absolute;left:0;text-align:left;margin-left:35.5pt;margin-top:4.35pt;width:202.9pt;height:50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">
                <v:textbox>
                  <w:txbxContent>
                    <w:p w14:paraId="515F27AF" w14:textId="008BE044" w:rsidR="003A0B9B" w:rsidRPr="00257A85" w:rsidRDefault="003A0B9B" w:rsidP="003A0B9B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2AE54515" w14:textId="6E016E9A" w:rsidR="003A0B9B" w:rsidRDefault="003A0B9B" w:rsidP="003A0B9B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Bullet Points, page 14</w:t>
                      </w:r>
                    </w:p>
                    <w:p w14:paraId="4A823C17" w14:textId="632DAC34" w:rsidR="003A0B9B" w:rsidRPr="00257A85" w:rsidRDefault="00330C86" w:rsidP="003A0B9B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Doctrine of Worthier Title</w:t>
                      </w:r>
                      <w:r w:rsidR="003A0B9B" w:rsidRPr="00257A8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 </w:t>
                      </w:r>
                      <w:r w:rsidR="00953170">
                        <w:rPr>
                          <w:rFonts w:ascii="Garamond" w:hAnsi="Garamond"/>
                          <w:sz w:val="24"/>
                          <w:szCs w:val="24"/>
                        </w:rPr>
                        <w:t>181-212</w:t>
                      </w:r>
                    </w:p>
                    <w:p w14:paraId="7E1F0006" w14:textId="0E9B8D64" w:rsidR="003A0B9B" w:rsidRDefault="003A0B9B"/>
                  </w:txbxContent>
                </v:textbox>
                <w10:wrap type="square"/>
              </v:shape>
            </w:pict>
          </mc:Fallback>
        </mc:AlternateContent>
      </w:r>
    </w:p>
    <w:p w14:paraId="61175765" w14:textId="45960DD6" w:rsidR="003A0B9B" w:rsidRDefault="003A0B9B" w:rsidP="00923ABD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7B7E6B5C" w14:textId="77777777" w:rsidR="003A0B9B" w:rsidRDefault="003A0B9B" w:rsidP="00923ABD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40B319C4" w14:textId="77777777" w:rsidR="003A0B9B" w:rsidRDefault="003A0B9B" w:rsidP="00923ABD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4E02ED96" w14:textId="77777777" w:rsidR="003A0B9B" w:rsidRDefault="003A0B9B" w:rsidP="00923ABD">
      <w:pPr>
        <w:pStyle w:val="NoSpacing"/>
        <w:ind w:left="720"/>
        <w:rPr>
          <w:rFonts w:ascii="Garamond" w:hAnsi="Garamond"/>
          <w:sz w:val="22"/>
          <w:szCs w:val="22"/>
        </w:rPr>
      </w:pPr>
    </w:p>
    <w:p w14:paraId="25E7647B" w14:textId="77777777" w:rsidR="00943E69" w:rsidRDefault="00D541F1" w:rsidP="00035535">
      <w:pPr>
        <w:pStyle w:val="NoSpacing"/>
        <w:ind w:left="720"/>
        <w:rPr>
          <w:rFonts w:ascii="Garamond" w:hAnsi="Garamond"/>
          <w:sz w:val="22"/>
          <w:szCs w:val="22"/>
        </w:rPr>
      </w:pPr>
      <w:r w:rsidRPr="00923ABD">
        <w:rPr>
          <w:rFonts w:ascii="Garamond" w:hAnsi="Garamond"/>
          <w:sz w:val="22"/>
          <w:szCs w:val="22"/>
        </w:rPr>
        <w:t>Points for Discussion</w:t>
      </w:r>
      <w:r w:rsidR="003A0B9B">
        <w:rPr>
          <w:rFonts w:ascii="Garamond" w:hAnsi="Garamond"/>
          <w:sz w:val="22"/>
          <w:szCs w:val="22"/>
        </w:rPr>
        <w:br/>
      </w:r>
    </w:p>
    <w:p w14:paraId="7D7C5496" w14:textId="35318024" w:rsidR="00D541F1" w:rsidRPr="008B0C2C" w:rsidRDefault="00D541F1" w:rsidP="00943E69">
      <w:pPr>
        <w:pStyle w:val="NoSpacing"/>
        <w:numPr>
          <w:ilvl w:val="0"/>
          <w:numId w:val="12"/>
        </w:numPr>
        <w:rPr>
          <w:rFonts w:ascii="Garamond" w:hAnsi="Garamond"/>
        </w:rPr>
      </w:pPr>
      <w:r w:rsidRPr="008B0C2C">
        <w:rPr>
          <w:rFonts w:ascii="Garamond" w:hAnsi="Garamond"/>
        </w:rPr>
        <w:t>Doctrine of Destructibility of Contingent Remainders</w:t>
      </w:r>
      <w:r w:rsidR="00AE07EF">
        <w:rPr>
          <w:rFonts w:ascii="Garamond" w:hAnsi="Garamond"/>
        </w:rPr>
        <w:t xml:space="preserve">, </w:t>
      </w:r>
      <w:r w:rsidR="00D4666D">
        <w:rPr>
          <w:rFonts w:ascii="Garamond" w:hAnsi="Garamond"/>
        </w:rPr>
        <w:t>348-350</w:t>
      </w:r>
    </w:p>
    <w:p w14:paraId="18F8C917" w14:textId="2EEC4C76" w:rsidR="00943E69" w:rsidRDefault="00EA7CD5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C5EB3C1" wp14:editId="28E33170">
                <wp:simplePos x="0" y="0"/>
                <wp:positionH relativeFrom="column">
                  <wp:posOffset>425450</wp:posOffset>
                </wp:positionH>
                <wp:positionV relativeFrom="paragraph">
                  <wp:posOffset>60325</wp:posOffset>
                </wp:positionV>
                <wp:extent cx="4311650" cy="692150"/>
                <wp:effectExtent l="0" t="0" r="0" b="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14D383" w14:textId="024F18F2" w:rsidR="00943E69" w:rsidRPr="00257A85" w:rsidRDefault="00943E69" w:rsidP="00943E6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2F033E61" w14:textId="77777777" w:rsidR="00943E69" w:rsidRDefault="00943E69" w:rsidP="00943E6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Bullet Points, page 14</w:t>
                            </w:r>
                          </w:p>
                          <w:p w14:paraId="2A7CD765" w14:textId="20ED45EF" w:rsidR="00943E69" w:rsidRPr="00257A85" w:rsidRDefault="008149DF" w:rsidP="00943E69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Destructibility of Contingent Remainders</w:t>
                            </w:r>
                            <w:r w:rsidR="00943E69" w:rsidRPr="00257A8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 </w:t>
                            </w:r>
                            <w:r w:rsidR="00330C86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213-236</w:t>
                            </w:r>
                          </w:p>
                          <w:p w14:paraId="5A374BA6" w14:textId="41D77923" w:rsidR="00943E69" w:rsidRDefault="00943E6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5EB3C1" id="Text Box 4" o:spid="_x0000_s1039" type="#_x0000_t202" style="position:absolute;left:0;text-align:left;margin-left:33.5pt;margin-top:4.75pt;width:339.5pt;height:54.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">
                <v:textbox>
                  <w:txbxContent>
                    <w:p w14:paraId="7914D383" w14:textId="024F18F2" w:rsidR="00943E69" w:rsidRPr="00257A85" w:rsidRDefault="00943E69" w:rsidP="00943E69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2F033E61" w14:textId="77777777" w:rsidR="00943E69" w:rsidRDefault="00943E69" w:rsidP="00943E69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Bullet Points, page 14</w:t>
                      </w:r>
                    </w:p>
                    <w:p w14:paraId="2A7CD765" w14:textId="20ED45EF" w:rsidR="00943E69" w:rsidRPr="00257A85" w:rsidRDefault="008149DF" w:rsidP="00943E69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Destructibility of Contingent Remainders</w:t>
                      </w:r>
                      <w:r w:rsidR="00943E69" w:rsidRPr="00257A8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 </w:t>
                      </w:r>
                      <w:r w:rsidR="00330C86">
                        <w:rPr>
                          <w:rFonts w:ascii="Garamond" w:hAnsi="Garamond"/>
                          <w:sz w:val="24"/>
                          <w:szCs w:val="24"/>
                        </w:rPr>
                        <w:t>213-236</w:t>
                      </w:r>
                    </w:p>
                    <w:p w14:paraId="5A374BA6" w14:textId="41D77923" w:rsidR="00943E69" w:rsidRDefault="00943E69"/>
                  </w:txbxContent>
                </v:textbox>
                <w10:wrap type="square"/>
              </v:shape>
            </w:pict>
          </mc:Fallback>
        </mc:AlternateContent>
      </w:r>
      <w:r w:rsidR="00943E69">
        <w:rPr>
          <w:rFonts w:ascii="Garamond" w:hAnsi="Garamond"/>
          <w:sz w:val="22"/>
          <w:szCs w:val="22"/>
        </w:rPr>
        <w:br/>
      </w:r>
      <w:r w:rsidR="00943E69">
        <w:rPr>
          <w:rFonts w:ascii="Garamond" w:hAnsi="Garamond"/>
          <w:sz w:val="22"/>
          <w:szCs w:val="22"/>
        </w:rPr>
        <w:br/>
      </w:r>
      <w:r w:rsidR="00943E69">
        <w:rPr>
          <w:rFonts w:ascii="Garamond" w:hAnsi="Garamond"/>
          <w:sz w:val="22"/>
          <w:szCs w:val="22"/>
        </w:rPr>
        <w:br/>
      </w:r>
    </w:p>
    <w:p w14:paraId="133A8AF4" w14:textId="77777777" w:rsidR="00943E69" w:rsidRDefault="00943E69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1229A71C" w14:textId="77777777" w:rsidR="00943E69" w:rsidRDefault="00943E69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4706F844" w14:textId="77777777" w:rsidR="00FB6C34" w:rsidRDefault="00FB6C34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4EC988F6" w14:textId="77777777" w:rsidR="00FB6C34" w:rsidRDefault="00FB6C34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25C5FC86" w14:textId="716F1D72" w:rsidR="00D541F1" w:rsidRPr="00923ABD" w:rsidRDefault="00D541F1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 w:rsidRPr="00923ABD">
        <w:rPr>
          <w:rFonts w:ascii="Garamond" w:hAnsi="Garamond"/>
          <w:sz w:val="22"/>
          <w:szCs w:val="22"/>
        </w:rPr>
        <w:t>Points for Discussion</w:t>
      </w:r>
    </w:p>
    <w:p w14:paraId="3775683D" w14:textId="41AA658F" w:rsidR="00D541F1" w:rsidRPr="008B0C2C" w:rsidRDefault="00D541F1" w:rsidP="00035535">
      <w:pPr>
        <w:pStyle w:val="NoSpacing"/>
        <w:numPr>
          <w:ilvl w:val="0"/>
          <w:numId w:val="12"/>
        </w:numPr>
        <w:spacing w:before="120"/>
        <w:rPr>
          <w:rFonts w:ascii="Garamond" w:hAnsi="Garamond"/>
        </w:rPr>
      </w:pPr>
      <w:r w:rsidRPr="008B0C2C">
        <w:rPr>
          <w:rFonts w:ascii="Garamond" w:hAnsi="Garamond"/>
        </w:rPr>
        <w:t>Rule Against Perpetuities</w:t>
      </w:r>
      <w:r w:rsidR="00D4666D">
        <w:rPr>
          <w:rFonts w:ascii="Garamond" w:hAnsi="Garamond"/>
        </w:rPr>
        <w:t>, 350-353</w:t>
      </w:r>
    </w:p>
    <w:p w14:paraId="20DC4A37" w14:textId="5FBE5C23" w:rsidR="008149DF" w:rsidRDefault="00EA7CD5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19EC44E" wp14:editId="29ACA839">
                <wp:simplePos x="0" y="0"/>
                <wp:positionH relativeFrom="column">
                  <wp:posOffset>476250</wp:posOffset>
                </wp:positionH>
                <wp:positionV relativeFrom="paragraph">
                  <wp:posOffset>64770</wp:posOffset>
                </wp:positionV>
                <wp:extent cx="4298950" cy="615315"/>
                <wp:effectExtent l="0" t="0" r="635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B485E" w14:textId="5BED34C1" w:rsidR="008149DF" w:rsidRPr="00257A85" w:rsidRDefault="008149DF" w:rsidP="008149D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69B3F3A5" w14:textId="4477703C" w:rsidR="008149DF" w:rsidRDefault="008149DF" w:rsidP="008149DF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Bullet Points, page 15</w:t>
                            </w:r>
                          </w:p>
                          <w:p w14:paraId="5DC5744D" w14:textId="4C0EE084" w:rsidR="008149DF" w:rsidRDefault="00330C86"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Rule Against Perpetuities</w:t>
                            </w:r>
                            <w:r w:rsidR="008149DF" w:rsidRPr="00257A85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, page </w:t>
                            </w:r>
                            <w:r w:rsidR="004645FE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237-294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9EC44E" id="Text Box 3" o:spid="_x0000_s1040" type="#_x0000_t202" style="position:absolute;left:0;text-align:left;margin-left:37.5pt;margin-top:5.1pt;width:338.5pt;height:48.45pt;z-index:2517002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">
                <v:textbox style="mso-fit-shape-to-text:t">
                  <w:txbxContent>
                    <w:p w14:paraId="181B485E" w14:textId="5BED34C1" w:rsidR="008149DF" w:rsidRPr="00257A85" w:rsidRDefault="008149DF" w:rsidP="008149DF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69B3F3A5" w14:textId="4477703C" w:rsidR="008149DF" w:rsidRDefault="008149DF" w:rsidP="008149DF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Bullet Points, page 15</w:t>
                      </w:r>
                    </w:p>
                    <w:p w14:paraId="5DC5744D" w14:textId="4C0EE084" w:rsidR="008149DF" w:rsidRDefault="00330C86"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>Rule Against Perpetuities</w:t>
                      </w:r>
                      <w:r w:rsidR="008149DF" w:rsidRPr="00257A85"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, page </w:t>
                      </w:r>
                      <w:r w:rsidR="004645FE">
                        <w:rPr>
                          <w:rFonts w:ascii="Garamond" w:hAnsi="Garamond"/>
                          <w:sz w:val="24"/>
                          <w:szCs w:val="24"/>
                        </w:rPr>
                        <w:t>237-294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49DF">
        <w:rPr>
          <w:rFonts w:ascii="Garamond" w:hAnsi="Garamond"/>
          <w:sz w:val="22"/>
          <w:szCs w:val="22"/>
        </w:rPr>
        <w:br/>
      </w:r>
      <w:r w:rsidR="008149DF">
        <w:rPr>
          <w:rFonts w:ascii="Garamond" w:hAnsi="Garamond"/>
          <w:sz w:val="22"/>
          <w:szCs w:val="22"/>
        </w:rPr>
        <w:br/>
      </w:r>
    </w:p>
    <w:p w14:paraId="347C7124" w14:textId="77777777" w:rsidR="008149DF" w:rsidRDefault="008149DF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58C30CB8" w14:textId="77777777" w:rsidR="008149DF" w:rsidRDefault="008149DF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7CA6F244" w14:textId="77777777" w:rsidR="00FB6C34" w:rsidRDefault="00FB6C34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</w:p>
    <w:p w14:paraId="2E2CB18C" w14:textId="0747278D" w:rsidR="00D541F1" w:rsidRPr="00923ABD" w:rsidRDefault="00D541F1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 w:rsidRPr="00923ABD">
        <w:rPr>
          <w:rFonts w:ascii="Garamond" w:hAnsi="Garamond"/>
          <w:sz w:val="22"/>
          <w:szCs w:val="22"/>
        </w:rPr>
        <w:t xml:space="preserve">Points for Discussion, </w:t>
      </w:r>
      <w:r w:rsidR="00D4666D">
        <w:rPr>
          <w:rFonts w:ascii="Garamond" w:hAnsi="Garamond"/>
          <w:sz w:val="22"/>
          <w:szCs w:val="22"/>
        </w:rPr>
        <w:t>356-360</w:t>
      </w:r>
      <w:r w:rsidRPr="00923ABD">
        <w:rPr>
          <w:rFonts w:ascii="Garamond" w:hAnsi="Garamond"/>
          <w:sz w:val="22"/>
          <w:szCs w:val="22"/>
        </w:rPr>
        <w:t xml:space="preserve"> (c </w:t>
      </w:r>
      <w:r w:rsidR="00D703E9" w:rsidRPr="00923ABD">
        <w:rPr>
          <w:rFonts w:ascii="Garamond" w:hAnsi="Garamond"/>
          <w:sz w:val="22"/>
          <w:szCs w:val="22"/>
        </w:rPr>
        <w:t>2</w:t>
      </w:r>
      <w:r w:rsidR="00D703E9" w:rsidRPr="00923ABD">
        <w:rPr>
          <w:rFonts w:ascii="Garamond" w:hAnsi="Garamond"/>
          <w:sz w:val="22"/>
          <w:szCs w:val="22"/>
          <w:vertAlign w:val="superscript"/>
        </w:rPr>
        <w:t>nd</w:t>
      </w:r>
      <w:r w:rsidR="00D703E9" w:rsidRPr="00923ABD">
        <w:rPr>
          <w:rFonts w:ascii="Garamond" w:hAnsi="Garamond"/>
          <w:sz w:val="22"/>
          <w:szCs w:val="22"/>
        </w:rPr>
        <w:t xml:space="preserve"> paragraph </w:t>
      </w:r>
      <w:r w:rsidRPr="00923ABD">
        <w:rPr>
          <w:rFonts w:ascii="Garamond" w:hAnsi="Garamond"/>
          <w:sz w:val="22"/>
          <w:szCs w:val="22"/>
        </w:rPr>
        <w:t>only, e-k</w:t>
      </w:r>
      <w:r w:rsidR="004769A7">
        <w:rPr>
          <w:rFonts w:ascii="Garamond" w:hAnsi="Garamond"/>
          <w:sz w:val="22"/>
          <w:szCs w:val="22"/>
        </w:rPr>
        <w:t>)</w:t>
      </w:r>
    </w:p>
    <w:p w14:paraId="390AEA86" w14:textId="6F1C116B" w:rsidR="00FB6C34" w:rsidRDefault="00D541F1" w:rsidP="006114F7">
      <w:pPr>
        <w:pStyle w:val="NoSpacing"/>
        <w:spacing w:before="120"/>
        <w:ind w:left="1080" w:hanging="360"/>
        <w:rPr>
          <w:rFonts w:ascii="Garamond" w:hAnsi="Garamond"/>
          <w:sz w:val="32"/>
          <w:szCs w:val="32"/>
          <w:u w:val="single"/>
        </w:rPr>
      </w:pPr>
      <w:r w:rsidRPr="008B0C2C">
        <w:rPr>
          <w:rFonts w:ascii="Garamond" w:hAnsi="Garamond"/>
        </w:rPr>
        <w:t>Summary, page 3</w:t>
      </w:r>
      <w:r w:rsidR="004769A7">
        <w:rPr>
          <w:rFonts w:ascii="Garamond" w:hAnsi="Garamond"/>
        </w:rPr>
        <w:t>60-361</w:t>
      </w:r>
    </w:p>
    <w:p w14:paraId="77788A0C" w14:textId="5B86922C" w:rsidR="00627B93" w:rsidRDefault="00627B93" w:rsidP="00D62B42">
      <w:pPr>
        <w:pStyle w:val="NoSpacing"/>
        <w:spacing w:before="120"/>
        <w:ind w:left="720"/>
        <w:rPr>
          <w:rFonts w:ascii="Garamond" w:hAnsi="Garamond"/>
        </w:rPr>
      </w:pPr>
      <w:r>
        <w:rPr>
          <w:rFonts w:ascii="Garamond" w:hAnsi="Garamond"/>
        </w:rPr>
        <w:t>Class conveyances</w:t>
      </w:r>
    </w:p>
    <w:p w14:paraId="6BE42337" w14:textId="6D425596" w:rsidR="00923ABD" w:rsidRDefault="00EA7CD5" w:rsidP="00D62B42">
      <w:pPr>
        <w:pStyle w:val="NoSpacing"/>
        <w:spacing w:before="120"/>
        <w:ind w:left="720"/>
        <w:rPr>
          <w:rFonts w:ascii="Garamond" w:hAnsi="Garamond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71CF8EAB" wp14:editId="50050FF7">
                <wp:simplePos x="0" y="0"/>
                <wp:positionH relativeFrom="column">
                  <wp:posOffset>158750</wp:posOffset>
                </wp:positionH>
                <wp:positionV relativeFrom="paragraph">
                  <wp:posOffset>329565</wp:posOffset>
                </wp:positionV>
                <wp:extent cx="2527300" cy="685800"/>
                <wp:effectExtent l="0" t="0" r="635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7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20DA13" w14:textId="7374ECE5" w:rsidR="00B236D2" w:rsidRPr="00257A85" w:rsidRDefault="00B236D2" w:rsidP="00B236D2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57A85">
                              <w:rPr>
                                <w:rFonts w:ascii="Garamond" w:hAnsi="Garamond"/>
                                <w:sz w:val="24"/>
                                <w:szCs w:val="24"/>
                                <w:u w:val="single"/>
                              </w:rPr>
                              <w:t>Workbook, Coletta</w:t>
                            </w:r>
                          </w:p>
                          <w:p w14:paraId="05354D33" w14:textId="2C3F39B0" w:rsidR="00B236D2" w:rsidRPr="00257A85" w:rsidRDefault="00B236D2" w:rsidP="00B236D2">
                            <w:pP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 xml:space="preserve">Review Problems, pages </w:t>
                            </w:r>
                            <w:r w:rsidR="00B0730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295-378</w:t>
                            </w:r>
                            <w:r w:rsidR="00B0730F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br/>
                            </w:r>
                            <w:r w:rsidR="00D23352">
                              <w:rPr>
                                <w:rFonts w:ascii="Garamond" w:hAnsi="Garamond"/>
                                <w:sz w:val="24"/>
                                <w:szCs w:val="24"/>
                              </w:rPr>
                              <w:t>Glossary, pages 379-384</w:t>
                            </w:r>
                          </w:p>
                          <w:p w14:paraId="0901381A" w14:textId="143940BA" w:rsidR="009441BE" w:rsidRDefault="009441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F8EAB" id="Text Box 2" o:spid="_x0000_s1041" type="#_x0000_t202" style="position:absolute;left:0;text-align:left;margin-left:12.5pt;margin-top:25.95pt;width:199pt;height:54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">
                <v:textbox>
                  <w:txbxContent>
                    <w:p w14:paraId="0F20DA13" w14:textId="7374ECE5" w:rsidR="00B236D2" w:rsidRPr="00257A85" w:rsidRDefault="00B236D2" w:rsidP="00B236D2">
                      <w:pPr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</w:pPr>
                      <w:r w:rsidRPr="00257A85">
                        <w:rPr>
                          <w:rFonts w:ascii="Garamond" w:hAnsi="Garamond"/>
                          <w:sz w:val="24"/>
                          <w:szCs w:val="24"/>
                          <w:u w:val="single"/>
                        </w:rPr>
                        <w:t>Workbook, Coletta</w:t>
                      </w:r>
                    </w:p>
                    <w:p w14:paraId="05354D33" w14:textId="2C3F39B0" w:rsidR="00B236D2" w:rsidRPr="00257A85" w:rsidRDefault="00B236D2" w:rsidP="00B236D2">
                      <w:pPr>
                        <w:rPr>
                          <w:rFonts w:ascii="Garamond" w:hAnsi="Garamond"/>
                          <w:sz w:val="24"/>
                          <w:szCs w:val="24"/>
                        </w:rPr>
                      </w:pPr>
                      <w:r>
                        <w:rPr>
                          <w:rFonts w:ascii="Garamond" w:hAnsi="Garamond"/>
                          <w:sz w:val="24"/>
                          <w:szCs w:val="24"/>
                        </w:rPr>
                        <w:t xml:space="preserve">Review Problems, pages </w:t>
                      </w:r>
                      <w:r w:rsidR="00B0730F">
                        <w:rPr>
                          <w:rFonts w:ascii="Garamond" w:hAnsi="Garamond"/>
                          <w:sz w:val="24"/>
                          <w:szCs w:val="24"/>
                        </w:rPr>
                        <w:t>295-378</w:t>
                      </w:r>
                      <w:r w:rsidR="00B0730F">
                        <w:rPr>
                          <w:rFonts w:ascii="Garamond" w:hAnsi="Garamond"/>
                          <w:sz w:val="24"/>
                          <w:szCs w:val="24"/>
                        </w:rPr>
                        <w:br/>
                      </w:r>
                      <w:r w:rsidR="00D23352">
                        <w:rPr>
                          <w:rFonts w:ascii="Garamond" w:hAnsi="Garamond"/>
                          <w:sz w:val="24"/>
                          <w:szCs w:val="24"/>
                        </w:rPr>
                        <w:t>Glossary, pages 379-384</w:t>
                      </w:r>
                    </w:p>
                    <w:p w14:paraId="0901381A" w14:textId="143940BA" w:rsidR="009441BE" w:rsidRDefault="009441BE"/>
                  </w:txbxContent>
                </v:textbox>
                <w10:wrap type="square"/>
              </v:shape>
            </w:pict>
          </mc:Fallback>
        </mc:AlternateContent>
      </w:r>
      <w:r w:rsidR="00D541F1" w:rsidRPr="008B0C2C">
        <w:rPr>
          <w:rFonts w:ascii="Garamond" w:hAnsi="Garamond"/>
        </w:rPr>
        <w:t xml:space="preserve">Estates Review Problems </w:t>
      </w:r>
      <w:r w:rsidR="009441BE">
        <w:rPr>
          <w:rFonts w:ascii="Garamond" w:hAnsi="Garamond"/>
        </w:rPr>
        <w:br/>
      </w:r>
    </w:p>
    <w:p w14:paraId="7D3B113F" w14:textId="4A47E41B" w:rsidR="007B3B69" w:rsidRPr="00790F37" w:rsidRDefault="007B3B69" w:rsidP="00A61119">
      <w:pPr>
        <w:pStyle w:val="NoSpacing"/>
        <w:spacing w:before="120"/>
        <w:jc w:val="center"/>
        <w:rPr>
          <w:rFonts w:ascii="Garamond" w:hAnsi="Garamond"/>
          <w:color w:val="FF0000"/>
          <w:sz w:val="32"/>
          <w:szCs w:val="32"/>
          <w:u w:val="single"/>
        </w:rPr>
      </w:pPr>
    </w:p>
    <w:p w14:paraId="48DA6008" w14:textId="77777777" w:rsidR="00B46BFA" w:rsidRDefault="00B46BFA" w:rsidP="00923ABD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0F560499" w14:textId="77777777" w:rsidR="00B46BFA" w:rsidRDefault="00B46BFA" w:rsidP="00923ABD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1C355054" w14:textId="77777777" w:rsidR="0078322E" w:rsidRDefault="000F01C4" w:rsidP="00EA30E3">
      <w:pPr>
        <w:pStyle w:val="NoSpacing"/>
        <w:spacing w:before="240"/>
        <w:rPr>
          <w:rFonts w:ascii="Garamond" w:hAnsi="Garamond"/>
          <w:b/>
          <w:bCs/>
          <w:color w:val="FF0000"/>
          <w:sz w:val="32"/>
          <w:szCs w:val="32"/>
          <w:u w:val="single"/>
        </w:rPr>
      </w:pPr>
      <w:r w:rsidRPr="00EA30E3">
        <w:rPr>
          <w:rFonts w:ascii="Garamond" w:hAnsi="Garamond"/>
          <w:b/>
          <w:bCs/>
          <w:color w:val="FF0000"/>
          <w:sz w:val="32"/>
          <w:szCs w:val="32"/>
          <w:u w:val="single"/>
        </w:rPr>
        <w:t xml:space="preserve">NOTE: Tuesday 2/17/26 is masquerading as a Monday!! </w:t>
      </w:r>
    </w:p>
    <w:p w14:paraId="1FF561AA" w14:textId="1A69CC75" w:rsidR="0078322E" w:rsidRDefault="000F01C4" w:rsidP="00EA30E3">
      <w:pPr>
        <w:pStyle w:val="NoSpacing"/>
        <w:spacing w:before="240"/>
        <w:rPr>
          <w:rFonts w:ascii="Garamond" w:hAnsi="Garamond"/>
          <w:b/>
          <w:bCs/>
          <w:color w:val="FF0000"/>
          <w:sz w:val="32"/>
          <w:szCs w:val="32"/>
          <w:u w:val="single"/>
        </w:rPr>
      </w:pPr>
      <w:r w:rsidRPr="00EA30E3">
        <w:rPr>
          <w:rFonts w:ascii="Garamond" w:hAnsi="Garamond"/>
          <w:b/>
          <w:bCs/>
          <w:color w:val="FF0000"/>
          <w:sz w:val="32"/>
          <w:szCs w:val="32"/>
          <w:u w:val="single"/>
        </w:rPr>
        <w:t xml:space="preserve">NO </w:t>
      </w:r>
      <w:r w:rsidR="00EA30E3">
        <w:rPr>
          <w:rFonts w:ascii="Garamond" w:hAnsi="Garamond"/>
          <w:b/>
          <w:bCs/>
          <w:color w:val="FF0000"/>
          <w:sz w:val="32"/>
          <w:szCs w:val="32"/>
          <w:u w:val="single"/>
        </w:rPr>
        <w:t>P</w:t>
      </w:r>
      <w:r w:rsidRPr="00EA30E3">
        <w:rPr>
          <w:rFonts w:ascii="Garamond" w:hAnsi="Garamond"/>
          <w:b/>
          <w:bCs/>
          <w:color w:val="FF0000"/>
          <w:sz w:val="32"/>
          <w:szCs w:val="32"/>
          <w:u w:val="single"/>
        </w:rPr>
        <w:t>ROPERTY</w:t>
      </w:r>
      <w:r w:rsidR="0078322E">
        <w:rPr>
          <w:rFonts w:ascii="Garamond" w:hAnsi="Garamond"/>
          <w:b/>
          <w:bCs/>
          <w:color w:val="FF0000"/>
          <w:sz w:val="32"/>
          <w:szCs w:val="32"/>
          <w:u w:val="single"/>
        </w:rPr>
        <w:t xml:space="preserve"> CLASS</w:t>
      </w:r>
    </w:p>
    <w:p w14:paraId="350A2762" w14:textId="736D48CC" w:rsidR="000F01C4" w:rsidRPr="003B2500" w:rsidRDefault="000F01C4" w:rsidP="0078322E">
      <w:pPr>
        <w:pStyle w:val="NoSpacing"/>
        <w:spacing w:before="240"/>
        <w:jc w:val="center"/>
        <w:rPr>
          <w:rFonts w:ascii="Garamond" w:hAnsi="Garamond"/>
          <w:color w:val="FF0000"/>
          <w:sz w:val="32"/>
          <w:szCs w:val="32"/>
        </w:rPr>
      </w:pPr>
      <w:r w:rsidRPr="003B2500">
        <w:rPr>
          <w:rFonts w:ascii="Garamond" w:hAnsi="Garamond"/>
          <w:noProof/>
          <w:sz w:val="32"/>
          <w:szCs w:val="32"/>
        </w:rPr>
        <w:drawing>
          <wp:inline distT="0" distB="0" distL="0" distR="0" wp14:anchorId="6195A155" wp14:editId="445B25B3">
            <wp:extent cx="1079500" cy="1052286"/>
            <wp:effectExtent l="0" t="0" r="635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84691" cy="1057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F3DCC" w14:textId="77777777" w:rsidR="008606DD" w:rsidRDefault="008606DD" w:rsidP="00923ABD">
      <w:pPr>
        <w:pStyle w:val="NoSpacing"/>
        <w:spacing w:before="240"/>
        <w:rPr>
          <w:rFonts w:ascii="Garamond" w:hAnsi="Garamond"/>
          <w:b/>
          <w:bCs/>
          <w:color w:val="FF0000"/>
          <w:sz w:val="40"/>
          <w:szCs w:val="40"/>
          <w:highlight w:val="cyan"/>
        </w:rPr>
      </w:pPr>
    </w:p>
    <w:p w14:paraId="57379F9E" w14:textId="5F479E65" w:rsidR="008606DD" w:rsidRPr="00246B62" w:rsidRDefault="00B10675" w:rsidP="00923ABD">
      <w:pPr>
        <w:pStyle w:val="NoSpacing"/>
        <w:spacing w:before="240"/>
        <w:rPr>
          <w:rFonts w:ascii="Garamond" w:hAnsi="Garamond"/>
          <w:color w:val="auto"/>
          <w:sz w:val="32"/>
          <w:szCs w:val="32"/>
          <w:u w:val="single"/>
        </w:rPr>
      </w:pPr>
      <w:r w:rsidRPr="00246B62">
        <w:rPr>
          <w:rFonts w:ascii="Garamond" w:hAnsi="Garamond"/>
          <w:color w:val="auto"/>
          <w:sz w:val="32"/>
          <w:szCs w:val="32"/>
          <w:u w:val="single"/>
        </w:rPr>
        <w:t>Class 11</w:t>
      </w:r>
    </w:p>
    <w:p w14:paraId="6C1DC969" w14:textId="23B33A87" w:rsidR="007B6767" w:rsidRDefault="00617927" w:rsidP="00923ABD">
      <w:pPr>
        <w:pStyle w:val="NoSpacing"/>
        <w:spacing w:before="240"/>
        <w:rPr>
          <w:rFonts w:ascii="Garamond" w:hAnsi="Garamond"/>
          <w:b/>
          <w:bCs/>
          <w:color w:val="FF0000"/>
          <w:sz w:val="40"/>
          <w:szCs w:val="40"/>
          <w:highlight w:val="cyan"/>
        </w:rPr>
      </w:pPr>
      <w:r>
        <w:rPr>
          <w:rFonts w:ascii="Garamond" w:hAnsi="Garamond"/>
          <w:b/>
          <w:bCs/>
          <w:color w:val="FF0000"/>
          <w:sz w:val="40"/>
          <w:szCs w:val="40"/>
          <w:highlight w:val="cyan"/>
        </w:rPr>
        <w:t>T</w:t>
      </w:r>
      <w:r w:rsidR="00EE2165">
        <w:rPr>
          <w:rFonts w:ascii="Garamond" w:hAnsi="Garamond"/>
          <w:b/>
          <w:bCs/>
          <w:color w:val="FF0000"/>
          <w:sz w:val="40"/>
          <w:szCs w:val="40"/>
          <w:highlight w:val="cyan"/>
        </w:rPr>
        <w:t>hurs</w:t>
      </w:r>
      <w:r>
        <w:rPr>
          <w:rFonts w:ascii="Garamond" w:hAnsi="Garamond"/>
          <w:b/>
          <w:bCs/>
          <w:color w:val="FF0000"/>
          <w:sz w:val="40"/>
          <w:szCs w:val="40"/>
          <w:highlight w:val="cyan"/>
        </w:rPr>
        <w:t>day, February 1</w:t>
      </w:r>
      <w:r w:rsidR="0005675F">
        <w:rPr>
          <w:rFonts w:ascii="Garamond" w:hAnsi="Garamond"/>
          <w:b/>
          <w:bCs/>
          <w:color w:val="FF0000"/>
          <w:sz w:val="40"/>
          <w:szCs w:val="40"/>
          <w:highlight w:val="cyan"/>
        </w:rPr>
        <w:t>9</w:t>
      </w:r>
      <w:r>
        <w:rPr>
          <w:rFonts w:ascii="Garamond" w:hAnsi="Garamond"/>
          <w:b/>
          <w:bCs/>
          <w:color w:val="FF0000"/>
          <w:sz w:val="40"/>
          <w:szCs w:val="40"/>
          <w:highlight w:val="cyan"/>
        </w:rPr>
        <w:t>, 202</w:t>
      </w:r>
      <w:r w:rsidR="00C250B4">
        <w:rPr>
          <w:rFonts w:ascii="Garamond" w:hAnsi="Garamond"/>
          <w:b/>
          <w:bCs/>
          <w:color w:val="FF0000"/>
          <w:sz w:val="40"/>
          <w:szCs w:val="40"/>
          <w:highlight w:val="cyan"/>
        </w:rPr>
        <w:t>6</w:t>
      </w:r>
    </w:p>
    <w:p w14:paraId="466D0B18" w14:textId="00E96485" w:rsidR="00C04CF3" w:rsidRDefault="004C3205" w:rsidP="00246B62">
      <w:pPr>
        <w:pStyle w:val="NoSpacing"/>
        <w:spacing w:before="240"/>
        <w:jc w:val="center"/>
        <w:rPr>
          <w:rFonts w:ascii="Garamond" w:hAnsi="Garamond"/>
          <w:b/>
          <w:bCs/>
          <w:color w:val="FF0000"/>
          <w:sz w:val="40"/>
          <w:szCs w:val="40"/>
          <w:highlight w:val="cyan"/>
        </w:rPr>
      </w:pPr>
      <w:r w:rsidRPr="00964650">
        <w:rPr>
          <w:rFonts w:ascii="Garamond" w:hAnsi="Garamond"/>
          <w:b/>
          <w:bCs/>
          <w:color w:val="FF0000"/>
          <w:sz w:val="40"/>
          <w:szCs w:val="40"/>
          <w:highlight w:val="cyan"/>
        </w:rPr>
        <w:t>Midterm #1 (</w:t>
      </w:r>
      <w:r w:rsidR="004B37DF" w:rsidRPr="00964650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Estates in Land </w:t>
      </w:r>
      <w:r w:rsidR="00311E00" w:rsidRPr="00964650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&amp; Future Interests </w:t>
      </w:r>
      <w:proofErr w:type="gramStart"/>
      <w:r w:rsidR="000C3BBB">
        <w:rPr>
          <w:rFonts w:ascii="Garamond" w:hAnsi="Garamond"/>
          <w:b/>
          <w:bCs/>
          <w:color w:val="FF0000"/>
          <w:sz w:val="40"/>
          <w:szCs w:val="40"/>
          <w:highlight w:val="cyan"/>
        </w:rPr>
        <w:t>ONLY</w:t>
      </w:r>
      <w:r w:rsidRPr="00964650">
        <w:rPr>
          <w:rFonts w:ascii="Garamond" w:hAnsi="Garamond"/>
          <w:b/>
          <w:bCs/>
          <w:color w:val="FF0000"/>
          <w:sz w:val="40"/>
          <w:szCs w:val="40"/>
          <w:highlight w:val="cyan"/>
        </w:rPr>
        <w:t>)</w:t>
      </w:r>
      <w:r w:rsidR="00C33BF2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  </w:t>
      </w:r>
      <w:r w:rsidR="00246B62">
        <w:rPr>
          <w:rFonts w:ascii="Garamond" w:hAnsi="Garamond"/>
          <w:b/>
          <w:bCs/>
          <w:color w:val="FF0000"/>
          <w:sz w:val="40"/>
          <w:szCs w:val="40"/>
          <w:highlight w:val="cyan"/>
        </w:rPr>
        <w:t>in</w:t>
      </w:r>
      <w:proofErr w:type="gramEnd"/>
      <w:r w:rsidR="00246B62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 class </w:t>
      </w:r>
      <w:r w:rsidR="00C33BF2">
        <w:rPr>
          <w:rFonts w:ascii="Garamond" w:hAnsi="Garamond"/>
          <w:b/>
          <w:bCs/>
          <w:color w:val="FF0000"/>
          <w:sz w:val="40"/>
          <w:szCs w:val="40"/>
          <w:highlight w:val="cyan"/>
        </w:rPr>
        <w:t>delivered via Blackboard</w:t>
      </w:r>
      <w:r w:rsidR="00803089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 and proctored with </w:t>
      </w:r>
      <w:proofErr w:type="spellStart"/>
      <w:r w:rsidR="00803089">
        <w:rPr>
          <w:rFonts w:ascii="Garamond" w:hAnsi="Garamond"/>
          <w:b/>
          <w:bCs/>
          <w:color w:val="FF0000"/>
          <w:sz w:val="40"/>
          <w:szCs w:val="40"/>
          <w:highlight w:val="cyan"/>
        </w:rPr>
        <w:t>Respondus</w:t>
      </w:r>
      <w:proofErr w:type="spellEnd"/>
      <w:r w:rsidR="00803089">
        <w:rPr>
          <w:rFonts w:ascii="Garamond" w:hAnsi="Garamond"/>
          <w:b/>
          <w:bCs/>
          <w:color w:val="FF0000"/>
          <w:sz w:val="40"/>
          <w:szCs w:val="40"/>
          <w:highlight w:val="cyan"/>
        </w:rPr>
        <w:t xml:space="preserve"> Lockdown Browser and Monitor</w:t>
      </w:r>
    </w:p>
    <w:p w14:paraId="10374F0B" w14:textId="77777777" w:rsidR="008606DD" w:rsidRDefault="008606DD" w:rsidP="00923ABD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</w:p>
    <w:p w14:paraId="2372FD3E" w14:textId="03ADCDE5" w:rsidR="00272897" w:rsidRDefault="00246B62" w:rsidP="00923ABD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12</w:t>
      </w:r>
      <w:r w:rsidR="00215C82">
        <w:rPr>
          <w:rFonts w:ascii="Garamond" w:hAnsi="Garamond"/>
          <w:sz w:val="32"/>
          <w:szCs w:val="32"/>
          <w:u w:val="single"/>
        </w:rPr>
        <w:t xml:space="preserve"> and 13</w:t>
      </w:r>
      <w:r w:rsidR="00272897">
        <w:rPr>
          <w:rFonts w:ascii="Garamond" w:hAnsi="Garamond"/>
          <w:sz w:val="32"/>
          <w:szCs w:val="32"/>
          <w:u w:val="single"/>
        </w:rPr>
        <w:br/>
      </w:r>
      <w:r w:rsidR="00C74026">
        <w:rPr>
          <w:rFonts w:ascii="Garamond" w:hAnsi="Garamond"/>
          <w:sz w:val="32"/>
          <w:szCs w:val="32"/>
        </w:rPr>
        <w:t>Tuesday</w:t>
      </w:r>
      <w:r w:rsidR="00F544F6" w:rsidRPr="00F544F6">
        <w:rPr>
          <w:rFonts w:ascii="Garamond" w:hAnsi="Garamond"/>
          <w:sz w:val="32"/>
          <w:szCs w:val="32"/>
        </w:rPr>
        <w:t xml:space="preserve">, February </w:t>
      </w:r>
      <w:r w:rsidR="00091E83">
        <w:rPr>
          <w:rFonts w:ascii="Garamond" w:hAnsi="Garamond"/>
          <w:sz w:val="32"/>
          <w:szCs w:val="32"/>
        </w:rPr>
        <w:t>24</w:t>
      </w:r>
      <w:r w:rsidR="00F544F6" w:rsidRPr="00F544F6">
        <w:rPr>
          <w:rFonts w:ascii="Garamond" w:hAnsi="Garamond"/>
          <w:sz w:val="32"/>
          <w:szCs w:val="32"/>
        </w:rPr>
        <w:t xml:space="preserve">, </w:t>
      </w:r>
      <w:r w:rsidR="00215C82">
        <w:rPr>
          <w:rFonts w:ascii="Garamond" w:hAnsi="Garamond"/>
          <w:sz w:val="32"/>
          <w:szCs w:val="32"/>
        </w:rPr>
        <w:t xml:space="preserve">and Thursday, February 26, </w:t>
      </w:r>
      <w:r w:rsidR="00F544F6" w:rsidRPr="00F544F6">
        <w:rPr>
          <w:rFonts w:ascii="Garamond" w:hAnsi="Garamond"/>
          <w:sz w:val="32"/>
          <w:szCs w:val="32"/>
        </w:rPr>
        <w:t>202</w:t>
      </w:r>
      <w:r w:rsidR="00091E83">
        <w:rPr>
          <w:rFonts w:ascii="Garamond" w:hAnsi="Garamond"/>
          <w:sz w:val="32"/>
          <w:szCs w:val="32"/>
        </w:rPr>
        <w:t>6</w:t>
      </w:r>
    </w:p>
    <w:p w14:paraId="2BF17415" w14:textId="469D60BC" w:rsidR="00D541F1" w:rsidRPr="00923ABD" w:rsidRDefault="00D541F1" w:rsidP="00923ABD">
      <w:pPr>
        <w:pStyle w:val="NoSpacing"/>
        <w:spacing w:before="240"/>
        <w:rPr>
          <w:rFonts w:ascii="Garamond" w:hAnsi="Garamond"/>
          <w:sz w:val="32"/>
          <w:szCs w:val="32"/>
        </w:rPr>
      </w:pPr>
      <w:r w:rsidRPr="00923ABD">
        <w:rPr>
          <w:rFonts w:ascii="Garamond" w:hAnsi="Garamond"/>
          <w:sz w:val="32"/>
          <w:szCs w:val="32"/>
        </w:rPr>
        <w:t xml:space="preserve">CHAPTER 6 Concurrent Ownership </w:t>
      </w:r>
      <w:r w:rsidRPr="004C7BCC">
        <w:rPr>
          <w:rFonts w:ascii="Garamond" w:hAnsi="Garamond"/>
          <w:strike/>
          <w:sz w:val="32"/>
          <w:szCs w:val="32"/>
        </w:rPr>
        <w:t>and Marital Property</w:t>
      </w:r>
      <w:r w:rsidRPr="00923ABD">
        <w:rPr>
          <w:rFonts w:ascii="Garamond" w:hAnsi="Garamond"/>
          <w:sz w:val="32"/>
          <w:szCs w:val="32"/>
        </w:rPr>
        <w:t xml:space="preserve">, </w:t>
      </w:r>
    </w:p>
    <w:p w14:paraId="68FF0365" w14:textId="7A821DA2" w:rsidR="00D541F1" w:rsidRPr="00923ABD" w:rsidRDefault="00D541F1" w:rsidP="00923ABD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923ABD">
        <w:rPr>
          <w:rFonts w:ascii="Garamond" w:hAnsi="Garamond"/>
          <w:sz w:val="26"/>
          <w:szCs w:val="26"/>
        </w:rPr>
        <w:t>A.</w:t>
      </w:r>
      <w:r w:rsidR="00923ABD">
        <w:rPr>
          <w:rFonts w:ascii="Garamond" w:hAnsi="Garamond"/>
          <w:sz w:val="26"/>
          <w:szCs w:val="26"/>
        </w:rPr>
        <w:tab/>
      </w:r>
      <w:r w:rsidRPr="00923ABD">
        <w:rPr>
          <w:rFonts w:ascii="Garamond" w:hAnsi="Garamond"/>
          <w:sz w:val="26"/>
          <w:szCs w:val="26"/>
        </w:rPr>
        <w:t>Concurrent Ownership</w:t>
      </w:r>
      <w:r w:rsidR="007565E5">
        <w:rPr>
          <w:rFonts w:ascii="Garamond" w:hAnsi="Garamond"/>
          <w:sz w:val="26"/>
          <w:szCs w:val="26"/>
        </w:rPr>
        <w:t>,</w:t>
      </w:r>
      <w:r w:rsidR="00B46BFA">
        <w:rPr>
          <w:rFonts w:ascii="Garamond" w:hAnsi="Garamond"/>
          <w:sz w:val="26"/>
          <w:szCs w:val="26"/>
        </w:rPr>
        <w:t xml:space="preserve"> </w:t>
      </w:r>
      <w:r w:rsidR="00B01F04">
        <w:rPr>
          <w:rFonts w:ascii="Garamond" w:hAnsi="Garamond"/>
          <w:sz w:val="26"/>
          <w:szCs w:val="26"/>
        </w:rPr>
        <w:t>363</w:t>
      </w:r>
    </w:p>
    <w:p w14:paraId="1A323B9F" w14:textId="6CB7DCA4" w:rsidR="00D541F1" w:rsidRPr="008B0C2C" w:rsidRDefault="00D541F1" w:rsidP="00923ABD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 w:rsidR="00923ABD">
        <w:rPr>
          <w:rFonts w:ascii="Garamond" w:hAnsi="Garamond"/>
        </w:rPr>
        <w:tab/>
      </w:r>
      <w:r w:rsidRPr="008B0C2C">
        <w:rPr>
          <w:rFonts w:ascii="Garamond" w:hAnsi="Garamond"/>
        </w:rPr>
        <w:t>Modern Concurrent Estates</w:t>
      </w:r>
      <w:r w:rsidR="007565E5">
        <w:rPr>
          <w:rFonts w:ascii="Garamond" w:hAnsi="Garamond"/>
        </w:rPr>
        <w:t>,</w:t>
      </w:r>
      <w:r w:rsidR="00B01F04">
        <w:rPr>
          <w:rFonts w:ascii="Garamond" w:hAnsi="Garamond"/>
        </w:rPr>
        <w:t xml:space="preserve"> 364-369</w:t>
      </w:r>
    </w:p>
    <w:p w14:paraId="1FC5E8DA" w14:textId="7DC1125E" w:rsidR="00C831B8" w:rsidRDefault="00D541F1" w:rsidP="00923ABD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James v. Taylor</w:t>
      </w:r>
      <w:r w:rsidRPr="00923ABD">
        <w:rPr>
          <w:rFonts w:ascii="Garamond" w:hAnsi="Garamond"/>
          <w:sz w:val="22"/>
          <w:szCs w:val="22"/>
        </w:rPr>
        <w:br/>
        <w:t>Points for Discussion</w:t>
      </w:r>
    </w:p>
    <w:p w14:paraId="0F30962A" w14:textId="6498651B" w:rsidR="00D541F1" w:rsidRPr="008B0C2C" w:rsidRDefault="00D541F1" w:rsidP="00923ABD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 w:rsidR="00923ABD">
        <w:rPr>
          <w:rFonts w:ascii="Garamond" w:hAnsi="Garamond"/>
        </w:rPr>
        <w:tab/>
      </w:r>
      <w:r w:rsidRPr="008B0C2C">
        <w:rPr>
          <w:rFonts w:ascii="Garamond" w:hAnsi="Garamond"/>
        </w:rPr>
        <w:t>Severance</w:t>
      </w:r>
      <w:r w:rsidR="007565E5">
        <w:rPr>
          <w:rFonts w:ascii="Garamond" w:hAnsi="Garamond"/>
        </w:rPr>
        <w:t>,</w:t>
      </w:r>
      <w:r w:rsidR="00CF3DC3">
        <w:rPr>
          <w:rFonts w:ascii="Garamond" w:hAnsi="Garamond"/>
        </w:rPr>
        <w:t xml:space="preserve"> 369-374</w:t>
      </w:r>
    </w:p>
    <w:p w14:paraId="55FD79BC" w14:textId="77777777" w:rsidR="00D541F1" w:rsidRPr="00923ABD" w:rsidRDefault="00D541F1" w:rsidP="00923ABD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Tenhet v. Boswell</w:t>
      </w:r>
      <w:r w:rsidRPr="00923ABD">
        <w:rPr>
          <w:rFonts w:ascii="Garamond" w:hAnsi="Garamond"/>
          <w:sz w:val="22"/>
          <w:szCs w:val="22"/>
        </w:rPr>
        <w:br/>
        <w:t>Points for Discussion</w:t>
      </w:r>
    </w:p>
    <w:p w14:paraId="289B033D" w14:textId="456B9B71" w:rsidR="00D541F1" w:rsidRPr="008B0C2C" w:rsidRDefault="00D541F1" w:rsidP="00923ABD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3.</w:t>
      </w:r>
      <w:r w:rsidR="00923ABD">
        <w:rPr>
          <w:rFonts w:ascii="Garamond" w:hAnsi="Garamond"/>
        </w:rPr>
        <w:tab/>
      </w:r>
      <w:r w:rsidRPr="008B0C2C">
        <w:rPr>
          <w:rFonts w:ascii="Garamond" w:hAnsi="Garamond"/>
        </w:rPr>
        <w:t>Partition</w:t>
      </w:r>
      <w:r w:rsidR="007565E5">
        <w:rPr>
          <w:rFonts w:ascii="Garamond" w:hAnsi="Garamond"/>
        </w:rPr>
        <w:t>,</w:t>
      </w:r>
      <w:r w:rsidR="00B01F04">
        <w:rPr>
          <w:rFonts w:ascii="Garamond" w:hAnsi="Garamond"/>
        </w:rPr>
        <w:t xml:space="preserve"> 374-38</w:t>
      </w:r>
      <w:r w:rsidR="007565E5">
        <w:rPr>
          <w:rFonts w:ascii="Garamond" w:hAnsi="Garamond"/>
        </w:rPr>
        <w:t>2</w:t>
      </w:r>
    </w:p>
    <w:p w14:paraId="5DD8014B" w14:textId="77777777" w:rsidR="00D541F1" w:rsidRPr="00923ABD" w:rsidRDefault="00D541F1" w:rsidP="00923ABD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Ark Land Co. v. Harper</w:t>
      </w:r>
      <w:r w:rsidRPr="00923ABD">
        <w:rPr>
          <w:rFonts w:ascii="Garamond" w:hAnsi="Garamond"/>
          <w:sz w:val="22"/>
          <w:szCs w:val="22"/>
        </w:rPr>
        <w:br/>
        <w:t>Points for Discussion</w:t>
      </w:r>
    </w:p>
    <w:p w14:paraId="42B68312" w14:textId="5E4732A3" w:rsidR="00D541F1" w:rsidRPr="008B0C2C" w:rsidRDefault="00D541F1" w:rsidP="00923ABD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4.</w:t>
      </w:r>
      <w:r w:rsidR="00923ABD">
        <w:rPr>
          <w:rFonts w:ascii="Garamond" w:hAnsi="Garamond"/>
        </w:rPr>
        <w:tab/>
      </w:r>
      <w:r w:rsidRPr="008B0C2C">
        <w:rPr>
          <w:rFonts w:ascii="Garamond" w:hAnsi="Garamond"/>
        </w:rPr>
        <w:t>Cotenant Rights and Duties</w:t>
      </w:r>
      <w:r w:rsidR="007565E5">
        <w:rPr>
          <w:rFonts w:ascii="Garamond" w:hAnsi="Garamond"/>
        </w:rPr>
        <w:t>, 382-386</w:t>
      </w:r>
    </w:p>
    <w:p w14:paraId="6ECF27CC" w14:textId="77777777" w:rsidR="00D541F1" w:rsidRPr="00923ABD" w:rsidRDefault="00D541F1" w:rsidP="00923ABD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Esteves v. Esteves</w:t>
      </w:r>
      <w:r w:rsidRPr="00923ABD">
        <w:rPr>
          <w:rFonts w:ascii="Garamond" w:hAnsi="Garamond"/>
          <w:sz w:val="22"/>
          <w:szCs w:val="22"/>
        </w:rPr>
        <w:br/>
        <w:t>Points for Discussion</w:t>
      </w:r>
    </w:p>
    <w:p w14:paraId="1C36AA48" w14:textId="2BD85601" w:rsidR="00D541F1" w:rsidRPr="008B0C2C" w:rsidRDefault="00D541F1" w:rsidP="00923ABD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Summary</w:t>
      </w:r>
      <w:r w:rsidR="007565E5">
        <w:rPr>
          <w:rFonts w:ascii="Garamond" w:hAnsi="Garamond"/>
        </w:rPr>
        <w:t>, 416</w:t>
      </w:r>
    </w:p>
    <w:p w14:paraId="782F58A8" w14:textId="77777777" w:rsidR="00D541F1" w:rsidRPr="00923ABD" w:rsidRDefault="00D541F1" w:rsidP="00923ABD">
      <w:pPr>
        <w:pStyle w:val="NoSpacing"/>
        <w:ind w:left="1080" w:hanging="360"/>
        <w:rPr>
          <w:rFonts w:ascii="Garamond" w:hAnsi="Garamond"/>
          <w:sz w:val="22"/>
          <w:szCs w:val="22"/>
        </w:rPr>
      </w:pPr>
      <w:r w:rsidRPr="00923ABD">
        <w:rPr>
          <w:rFonts w:ascii="Garamond" w:hAnsi="Garamond"/>
          <w:sz w:val="22"/>
          <w:szCs w:val="22"/>
        </w:rPr>
        <w:t>As applicable</w:t>
      </w:r>
    </w:p>
    <w:p w14:paraId="18A4448E" w14:textId="69D0583F" w:rsidR="00D541F1" w:rsidRDefault="00310E7C" w:rsidP="00923ABD">
      <w:pPr>
        <w:pStyle w:val="NoSpacing"/>
        <w:spacing w:before="24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>Class 14</w:t>
      </w:r>
      <w:r w:rsidR="00B25D29">
        <w:rPr>
          <w:rFonts w:ascii="Garamond" w:hAnsi="Garamond"/>
          <w:sz w:val="32"/>
          <w:szCs w:val="32"/>
          <w:u w:val="single"/>
        </w:rPr>
        <w:br/>
      </w:r>
      <w:r w:rsidR="0081169B">
        <w:rPr>
          <w:rFonts w:ascii="Garamond" w:hAnsi="Garamond"/>
          <w:sz w:val="32"/>
          <w:szCs w:val="32"/>
        </w:rPr>
        <w:t>Tues</w:t>
      </w:r>
      <w:r w:rsidR="00AA069D" w:rsidRPr="00AA069D">
        <w:rPr>
          <w:rFonts w:ascii="Garamond" w:hAnsi="Garamond"/>
          <w:sz w:val="32"/>
          <w:szCs w:val="32"/>
        </w:rPr>
        <w:t xml:space="preserve">day, </w:t>
      </w:r>
      <w:r w:rsidR="0081169B">
        <w:rPr>
          <w:rFonts w:ascii="Garamond" w:hAnsi="Garamond"/>
          <w:sz w:val="32"/>
          <w:szCs w:val="32"/>
        </w:rPr>
        <w:t>March 3</w:t>
      </w:r>
      <w:r w:rsidR="00AA069D">
        <w:rPr>
          <w:rFonts w:ascii="Garamond" w:hAnsi="Garamond"/>
          <w:sz w:val="32"/>
          <w:szCs w:val="32"/>
        </w:rPr>
        <w:t>,</w:t>
      </w:r>
      <w:r w:rsidR="00AA069D" w:rsidRPr="00AA069D">
        <w:rPr>
          <w:rFonts w:ascii="Garamond" w:hAnsi="Garamond"/>
          <w:sz w:val="32"/>
          <w:szCs w:val="32"/>
        </w:rPr>
        <w:t xml:space="preserve"> </w:t>
      </w:r>
      <w:r w:rsidR="0081169B">
        <w:rPr>
          <w:rFonts w:ascii="Garamond" w:hAnsi="Garamond"/>
          <w:sz w:val="32"/>
          <w:szCs w:val="32"/>
        </w:rPr>
        <w:t>2026</w:t>
      </w:r>
      <w:r w:rsidR="00803089">
        <w:rPr>
          <w:rFonts w:ascii="Garamond" w:hAnsi="Garamond"/>
          <w:sz w:val="32"/>
          <w:szCs w:val="32"/>
        </w:rPr>
        <w:br/>
      </w:r>
      <w:r w:rsidR="00D541F1" w:rsidRPr="00923ABD">
        <w:rPr>
          <w:rFonts w:ascii="Garamond" w:hAnsi="Garamond"/>
          <w:sz w:val="32"/>
          <w:szCs w:val="32"/>
        </w:rPr>
        <w:t xml:space="preserve">CHAPTER 7 Leasing Real Property, </w:t>
      </w:r>
      <w:r w:rsidR="0069507E">
        <w:rPr>
          <w:rFonts w:ascii="Garamond" w:hAnsi="Garamond"/>
          <w:sz w:val="32"/>
          <w:szCs w:val="32"/>
        </w:rPr>
        <w:t>419-420</w:t>
      </w:r>
    </w:p>
    <w:p w14:paraId="04E2E318" w14:textId="4997E976" w:rsidR="009C3001" w:rsidRPr="009C3001" w:rsidRDefault="003C7D06" w:rsidP="00923ABD">
      <w:pPr>
        <w:pStyle w:val="NoSpacing"/>
        <w:spacing w:before="240"/>
        <w:rPr>
          <w:rFonts w:ascii="Garamond" w:hAnsi="Garamond"/>
          <w:b/>
          <w:bCs/>
          <w:color w:val="FF0000"/>
          <w:sz w:val="32"/>
          <w:szCs w:val="32"/>
        </w:rPr>
      </w:pPr>
      <w:r>
        <w:rPr>
          <w:rFonts w:ascii="Garamond" w:hAnsi="Garamond"/>
          <w:b/>
          <w:bCs/>
          <w:color w:val="FF0000"/>
          <w:sz w:val="32"/>
          <w:szCs w:val="32"/>
        </w:rPr>
        <w:t>If you have one, b</w:t>
      </w:r>
      <w:r w:rsidR="009C3001" w:rsidRPr="009C3001">
        <w:rPr>
          <w:rFonts w:ascii="Garamond" w:hAnsi="Garamond"/>
          <w:b/>
          <w:bCs/>
          <w:color w:val="FF0000"/>
          <w:sz w:val="32"/>
          <w:szCs w:val="32"/>
        </w:rPr>
        <w:t xml:space="preserve">ring </w:t>
      </w:r>
      <w:r>
        <w:rPr>
          <w:rFonts w:ascii="Garamond" w:hAnsi="Garamond"/>
          <w:b/>
          <w:bCs/>
          <w:color w:val="FF0000"/>
          <w:sz w:val="32"/>
          <w:szCs w:val="32"/>
        </w:rPr>
        <w:t>a</w:t>
      </w:r>
      <w:r w:rsidR="009C3001" w:rsidRPr="009C3001">
        <w:rPr>
          <w:rFonts w:ascii="Garamond" w:hAnsi="Garamond"/>
          <w:b/>
          <w:bCs/>
          <w:color w:val="FF0000"/>
          <w:sz w:val="32"/>
          <w:szCs w:val="32"/>
        </w:rPr>
        <w:t xml:space="preserve"> lease to class for each class in this segment.</w:t>
      </w:r>
      <w:r>
        <w:rPr>
          <w:rFonts w:ascii="Garamond" w:hAnsi="Garamond"/>
          <w:b/>
          <w:bCs/>
          <w:color w:val="FF0000"/>
          <w:sz w:val="32"/>
          <w:szCs w:val="32"/>
        </w:rPr>
        <w:t xml:space="preserve">  It doesn’t matter whether you’re the tenant or the landlord</w:t>
      </w:r>
      <w:r w:rsidR="00160276">
        <w:rPr>
          <w:rFonts w:ascii="Garamond" w:hAnsi="Garamond"/>
          <w:b/>
          <w:bCs/>
          <w:color w:val="FF0000"/>
          <w:sz w:val="32"/>
          <w:szCs w:val="32"/>
        </w:rPr>
        <w:t xml:space="preserve"> and it doesn’t matter whether it’s old or current</w:t>
      </w:r>
      <w:r>
        <w:rPr>
          <w:rFonts w:ascii="Garamond" w:hAnsi="Garamond"/>
          <w:b/>
          <w:bCs/>
          <w:color w:val="FF0000"/>
          <w:sz w:val="32"/>
          <w:szCs w:val="32"/>
        </w:rPr>
        <w:t>.</w:t>
      </w:r>
    </w:p>
    <w:p w14:paraId="5C9A6D33" w14:textId="63E43BDE" w:rsidR="00D541F1" w:rsidRPr="00C36783" w:rsidRDefault="00D36217" w:rsidP="005D7F9F">
      <w:pPr>
        <w:pStyle w:val="NoSpacing"/>
        <w:ind w:left="720"/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lastRenderedPageBreak/>
        <w:br/>
      </w:r>
      <w:r w:rsidR="00D541F1" w:rsidRPr="00C36783">
        <w:rPr>
          <w:rFonts w:ascii="Garamond" w:hAnsi="Garamond"/>
          <w:sz w:val="26"/>
          <w:szCs w:val="26"/>
        </w:rPr>
        <w:t>A.</w:t>
      </w:r>
      <w:r w:rsidR="00C36783">
        <w:rPr>
          <w:rFonts w:ascii="Garamond" w:hAnsi="Garamond"/>
          <w:sz w:val="26"/>
          <w:szCs w:val="26"/>
        </w:rPr>
        <w:tab/>
      </w:r>
      <w:r w:rsidR="00D541F1" w:rsidRPr="00C36783">
        <w:rPr>
          <w:rFonts w:ascii="Garamond" w:hAnsi="Garamond"/>
          <w:sz w:val="26"/>
          <w:szCs w:val="26"/>
        </w:rPr>
        <w:t xml:space="preserve">Creating the </w:t>
      </w:r>
      <w:proofErr w:type="gramStart"/>
      <w:r w:rsidR="00D541F1" w:rsidRPr="00C36783">
        <w:rPr>
          <w:rFonts w:ascii="Garamond" w:hAnsi="Garamond"/>
          <w:sz w:val="26"/>
          <w:szCs w:val="26"/>
        </w:rPr>
        <w:t>Tenancy</w:t>
      </w:r>
      <w:r w:rsidR="000636E6">
        <w:rPr>
          <w:rFonts w:ascii="Garamond" w:hAnsi="Garamond"/>
          <w:sz w:val="26"/>
          <w:szCs w:val="26"/>
        </w:rPr>
        <w:t xml:space="preserve">  </w:t>
      </w:r>
      <w:r w:rsidR="000636E6" w:rsidRPr="00F2361E">
        <w:rPr>
          <w:rFonts w:ascii="Garamond" w:hAnsi="Garamond"/>
          <w:b/>
          <w:bCs/>
          <w:color w:val="FF0000"/>
          <w:sz w:val="26"/>
          <w:szCs w:val="26"/>
        </w:rPr>
        <w:t>(</w:t>
      </w:r>
      <w:proofErr w:type="gramEnd"/>
      <w:r w:rsidR="000636E6" w:rsidRPr="00F2361E">
        <w:rPr>
          <w:rFonts w:ascii="Garamond" w:hAnsi="Garamond"/>
          <w:b/>
          <w:bCs/>
          <w:color w:val="FF0000"/>
          <w:sz w:val="26"/>
          <w:szCs w:val="26"/>
        </w:rPr>
        <w:t>If you are, or have ever been, a landlord or a tenant</w:t>
      </w:r>
      <w:r w:rsidR="00160276">
        <w:rPr>
          <w:rFonts w:ascii="Garamond" w:hAnsi="Garamond"/>
          <w:b/>
          <w:bCs/>
          <w:color w:val="FF0000"/>
          <w:sz w:val="26"/>
          <w:szCs w:val="26"/>
        </w:rPr>
        <w:t>,</w:t>
      </w:r>
      <w:r w:rsidR="000636E6" w:rsidRPr="00F2361E">
        <w:rPr>
          <w:rFonts w:ascii="Garamond" w:hAnsi="Garamond"/>
          <w:b/>
          <w:bCs/>
          <w:color w:val="FF0000"/>
          <w:sz w:val="26"/>
          <w:szCs w:val="26"/>
        </w:rPr>
        <w:t xml:space="preserve"> look at your lease.  What kind of tenancy </w:t>
      </w:r>
      <w:r w:rsidR="0069507E" w:rsidRPr="00F2361E">
        <w:rPr>
          <w:rFonts w:ascii="Garamond" w:hAnsi="Garamond"/>
          <w:b/>
          <w:bCs/>
          <w:color w:val="FF0000"/>
          <w:sz w:val="26"/>
          <w:szCs w:val="26"/>
        </w:rPr>
        <w:t>does it create</w:t>
      </w:r>
      <w:r w:rsidR="000636E6" w:rsidRPr="00F2361E">
        <w:rPr>
          <w:rFonts w:ascii="Garamond" w:hAnsi="Garamond"/>
          <w:b/>
          <w:bCs/>
          <w:color w:val="FF0000"/>
          <w:sz w:val="26"/>
          <w:szCs w:val="26"/>
        </w:rPr>
        <w:t>?)</w:t>
      </w:r>
    </w:p>
    <w:p w14:paraId="6A2D69E6" w14:textId="0ACAE9DE" w:rsidR="00D541F1" w:rsidRPr="008B0C2C" w:rsidRDefault="00D541F1" w:rsidP="00C36783">
      <w:pPr>
        <w:pStyle w:val="NoSpacing"/>
        <w:spacing w:before="120"/>
        <w:ind w:left="144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 w:rsidR="00C36783">
        <w:rPr>
          <w:rFonts w:ascii="Garamond" w:hAnsi="Garamond"/>
        </w:rPr>
        <w:tab/>
      </w:r>
      <w:r w:rsidRPr="008B0C2C">
        <w:rPr>
          <w:rFonts w:ascii="Garamond" w:hAnsi="Garamond"/>
        </w:rPr>
        <w:t xml:space="preserve">Selecting the Estate, </w:t>
      </w:r>
      <w:r w:rsidR="001E7EDC">
        <w:rPr>
          <w:rFonts w:ascii="Garamond" w:hAnsi="Garamond"/>
        </w:rPr>
        <w:t>435-442</w:t>
      </w:r>
    </w:p>
    <w:p w14:paraId="6B4499FB" w14:textId="4F58B35A" w:rsidR="00D541F1" w:rsidRPr="00C36783" w:rsidRDefault="00D541F1" w:rsidP="00C36783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C36783">
        <w:rPr>
          <w:rFonts w:ascii="Garamond" w:hAnsi="Garamond"/>
          <w:sz w:val="22"/>
          <w:szCs w:val="22"/>
        </w:rPr>
        <w:t>a.</w:t>
      </w:r>
      <w:r w:rsidR="00C36783" w:rsidRPr="00C36783">
        <w:rPr>
          <w:rFonts w:ascii="Garamond" w:hAnsi="Garamond"/>
          <w:sz w:val="22"/>
          <w:szCs w:val="22"/>
        </w:rPr>
        <w:tab/>
      </w:r>
      <w:r w:rsidRPr="00C36783">
        <w:rPr>
          <w:rFonts w:ascii="Garamond" w:hAnsi="Garamond"/>
          <w:sz w:val="22"/>
          <w:szCs w:val="22"/>
        </w:rPr>
        <w:t>Term of Years Tenancy</w:t>
      </w:r>
    </w:p>
    <w:p w14:paraId="41D434EF" w14:textId="60F30B96" w:rsidR="00D541F1" w:rsidRPr="00C36783" w:rsidRDefault="00D541F1" w:rsidP="00C36783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C36783">
        <w:rPr>
          <w:rFonts w:ascii="Garamond" w:hAnsi="Garamond"/>
          <w:sz w:val="22"/>
          <w:szCs w:val="22"/>
        </w:rPr>
        <w:t>b.</w:t>
      </w:r>
      <w:r w:rsidR="00C36783" w:rsidRPr="00C36783">
        <w:rPr>
          <w:rFonts w:ascii="Garamond" w:hAnsi="Garamond"/>
          <w:sz w:val="22"/>
          <w:szCs w:val="22"/>
        </w:rPr>
        <w:tab/>
      </w:r>
      <w:r w:rsidRPr="00C36783">
        <w:rPr>
          <w:rFonts w:ascii="Garamond" w:hAnsi="Garamond"/>
          <w:sz w:val="22"/>
          <w:szCs w:val="22"/>
        </w:rPr>
        <w:t>Periodic Tenancy</w:t>
      </w:r>
    </w:p>
    <w:p w14:paraId="04FF8D52" w14:textId="7ABC3E29" w:rsidR="00D541F1" w:rsidRPr="00C36783" w:rsidRDefault="00D541F1" w:rsidP="00C36783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C36783">
        <w:rPr>
          <w:rFonts w:ascii="Garamond" w:hAnsi="Garamond"/>
          <w:sz w:val="22"/>
          <w:szCs w:val="22"/>
        </w:rPr>
        <w:t>c.</w:t>
      </w:r>
      <w:r w:rsidR="00C36783" w:rsidRPr="00C36783">
        <w:rPr>
          <w:rFonts w:ascii="Garamond" w:hAnsi="Garamond"/>
          <w:sz w:val="22"/>
          <w:szCs w:val="22"/>
        </w:rPr>
        <w:tab/>
      </w:r>
      <w:r w:rsidRPr="00C36783">
        <w:rPr>
          <w:rFonts w:ascii="Garamond" w:hAnsi="Garamond"/>
          <w:sz w:val="22"/>
          <w:szCs w:val="22"/>
        </w:rPr>
        <w:t>Tenancy at Will</w:t>
      </w:r>
    </w:p>
    <w:p w14:paraId="5ADD23C2" w14:textId="1579546B" w:rsidR="00D541F1" w:rsidRPr="00C36783" w:rsidRDefault="00D541F1" w:rsidP="00C36783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C36783">
        <w:rPr>
          <w:rFonts w:ascii="Garamond" w:hAnsi="Garamond"/>
          <w:sz w:val="22"/>
          <w:szCs w:val="22"/>
        </w:rPr>
        <w:t>d.</w:t>
      </w:r>
      <w:r w:rsidR="00C36783" w:rsidRPr="00C36783">
        <w:rPr>
          <w:rFonts w:ascii="Garamond" w:hAnsi="Garamond"/>
          <w:sz w:val="22"/>
          <w:szCs w:val="22"/>
        </w:rPr>
        <w:tab/>
      </w:r>
      <w:r w:rsidRPr="00C36783">
        <w:rPr>
          <w:rFonts w:ascii="Garamond" w:hAnsi="Garamond"/>
          <w:sz w:val="22"/>
          <w:szCs w:val="22"/>
        </w:rPr>
        <w:t>Tenancy at Sufferance</w:t>
      </w:r>
    </w:p>
    <w:p w14:paraId="70B1A051" w14:textId="77777777" w:rsidR="00D541F1" w:rsidRPr="00C36783" w:rsidRDefault="00D541F1" w:rsidP="00C36783">
      <w:pPr>
        <w:pStyle w:val="NoSpacing"/>
        <w:ind w:left="2160"/>
        <w:rPr>
          <w:rFonts w:ascii="Garamond" w:hAnsi="Garamond"/>
          <w:sz w:val="22"/>
          <w:szCs w:val="22"/>
        </w:rPr>
      </w:pPr>
      <w:proofErr w:type="spellStart"/>
      <w:r w:rsidRPr="00FF2670">
        <w:rPr>
          <w:rFonts w:ascii="Garamond" w:hAnsi="Garamond"/>
          <w:i/>
          <w:iCs/>
          <w:sz w:val="22"/>
          <w:szCs w:val="22"/>
        </w:rPr>
        <w:t>Effel</w:t>
      </w:r>
      <w:proofErr w:type="spellEnd"/>
      <w:r w:rsidRPr="00FF2670">
        <w:rPr>
          <w:rFonts w:ascii="Garamond" w:hAnsi="Garamond"/>
          <w:i/>
          <w:iCs/>
          <w:sz w:val="22"/>
          <w:szCs w:val="22"/>
        </w:rPr>
        <w:t xml:space="preserve"> v. Rosberg</w:t>
      </w:r>
      <w:r w:rsidRPr="00C36783">
        <w:rPr>
          <w:rFonts w:ascii="Garamond" w:hAnsi="Garamond"/>
          <w:sz w:val="22"/>
          <w:szCs w:val="22"/>
        </w:rPr>
        <w:br/>
        <w:t>Points for Discussion</w:t>
      </w:r>
    </w:p>
    <w:p w14:paraId="75620FF2" w14:textId="50D10E6E" w:rsidR="00AD417E" w:rsidRDefault="00D541F1" w:rsidP="00AD417E">
      <w:pPr>
        <w:pStyle w:val="NoSpacing"/>
        <w:spacing w:before="120"/>
        <w:ind w:left="990"/>
        <w:rPr>
          <w:rFonts w:ascii="Garamond" w:hAnsi="Garamond"/>
        </w:rPr>
      </w:pPr>
      <w:r w:rsidRPr="008B0C2C">
        <w:rPr>
          <w:rFonts w:ascii="Garamond" w:hAnsi="Garamond"/>
        </w:rPr>
        <w:t>3.</w:t>
      </w:r>
      <w:r w:rsidR="00C36783">
        <w:rPr>
          <w:rFonts w:ascii="Garamond" w:hAnsi="Garamond"/>
        </w:rPr>
        <w:tab/>
      </w:r>
      <w:r w:rsidRPr="008B0C2C">
        <w:rPr>
          <w:rFonts w:ascii="Garamond" w:hAnsi="Garamond"/>
        </w:rPr>
        <w:t>Negotiating the Lease, pages 4</w:t>
      </w:r>
      <w:r w:rsidR="001E7EDC">
        <w:rPr>
          <w:rFonts w:ascii="Garamond" w:hAnsi="Garamond"/>
        </w:rPr>
        <w:t>42</w:t>
      </w:r>
      <w:r w:rsidR="00AD417E" w:rsidRPr="00AD417E">
        <w:rPr>
          <w:rFonts w:ascii="Garamond" w:hAnsi="Garamond"/>
        </w:rPr>
        <w:t xml:space="preserve"> </w:t>
      </w:r>
    </w:p>
    <w:p w14:paraId="3B027C64" w14:textId="7EE38927" w:rsidR="00AD417E" w:rsidRPr="008B0C2C" w:rsidRDefault="00AD417E" w:rsidP="00C62464">
      <w:pPr>
        <w:pStyle w:val="NoSpacing"/>
        <w:numPr>
          <w:ilvl w:val="0"/>
          <w:numId w:val="12"/>
        </w:numPr>
        <w:spacing w:before="120"/>
        <w:ind w:firstLine="630"/>
        <w:rPr>
          <w:rFonts w:ascii="Garamond" w:hAnsi="Garamond"/>
        </w:rPr>
      </w:pPr>
      <w:r w:rsidRPr="008B0C2C">
        <w:rPr>
          <w:rFonts w:ascii="Garamond" w:hAnsi="Garamond"/>
        </w:rPr>
        <w:t xml:space="preserve">Delivering Possession, </w:t>
      </w:r>
      <w:r w:rsidR="001E7EDC">
        <w:rPr>
          <w:rFonts w:ascii="Garamond" w:hAnsi="Garamond"/>
        </w:rPr>
        <w:t>443-448</w:t>
      </w:r>
    </w:p>
    <w:p w14:paraId="696AE05E" w14:textId="77777777" w:rsidR="00AD417E" w:rsidRDefault="00AD417E" w:rsidP="00AD417E">
      <w:pPr>
        <w:pStyle w:val="NoSpacing"/>
        <w:ind w:left="2160"/>
        <w:rPr>
          <w:rFonts w:ascii="Garamond" w:hAnsi="Garamond"/>
          <w:sz w:val="22"/>
          <w:szCs w:val="22"/>
        </w:rPr>
      </w:pPr>
      <w:proofErr w:type="spellStart"/>
      <w:r w:rsidRPr="00FF2670">
        <w:rPr>
          <w:rFonts w:ascii="Garamond" w:hAnsi="Garamond"/>
          <w:i/>
          <w:iCs/>
          <w:sz w:val="22"/>
          <w:szCs w:val="22"/>
        </w:rPr>
        <w:t>Keydata</w:t>
      </w:r>
      <w:proofErr w:type="spellEnd"/>
      <w:r w:rsidRPr="00FF2670">
        <w:rPr>
          <w:rFonts w:ascii="Garamond" w:hAnsi="Garamond"/>
          <w:i/>
          <w:iCs/>
          <w:sz w:val="22"/>
          <w:szCs w:val="22"/>
        </w:rPr>
        <w:t xml:space="preserve"> Corp. v. United States</w:t>
      </w:r>
      <w:r w:rsidRPr="00C36783">
        <w:rPr>
          <w:rFonts w:ascii="Garamond" w:hAnsi="Garamond"/>
          <w:sz w:val="22"/>
          <w:szCs w:val="22"/>
        </w:rPr>
        <w:br/>
        <w:t>Points for Discussion</w:t>
      </w:r>
    </w:p>
    <w:p w14:paraId="1D2784E6" w14:textId="77777777" w:rsidR="007C6294" w:rsidRDefault="007C6294" w:rsidP="00AD417E">
      <w:pPr>
        <w:pStyle w:val="NoSpacing"/>
        <w:ind w:left="2160"/>
        <w:rPr>
          <w:rFonts w:ascii="Garamond" w:hAnsi="Garamond"/>
          <w:sz w:val="22"/>
          <w:szCs w:val="22"/>
        </w:rPr>
      </w:pPr>
    </w:p>
    <w:p w14:paraId="39977283" w14:textId="12789CFD" w:rsidR="006755CF" w:rsidRDefault="006755CF" w:rsidP="006755CF">
      <w:pPr>
        <w:pStyle w:val="NoSpacing"/>
        <w:ind w:left="36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1</w:t>
      </w:r>
      <w:r w:rsidR="002D27B4">
        <w:rPr>
          <w:rFonts w:ascii="Garamond" w:hAnsi="Garamond"/>
          <w:sz w:val="32"/>
          <w:szCs w:val="32"/>
          <w:u w:val="single"/>
        </w:rPr>
        <w:t>5</w:t>
      </w:r>
    </w:p>
    <w:p w14:paraId="57222730" w14:textId="2906C5FF" w:rsidR="006755CF" w:rsidRPr="005C1786" w:rsidRDefault="005C1786" w:rsidP="006755CF">
      <w:pPr>
        <w:pStyle w:val="NoSpacing"/>
        <w:ind w:left="360"/>
        <w:rPr>
          <w:rFonts w:ascii="Garamond" w:hAnsi="Garamond"/>
          <w:sz w:val="32"/>
          <w:szCs w:val="32"/>
        </w:rPr>
      </w:pPr>
      <w:r w:rsidRPr="005C1786">
        <w:rPr>
          <w:rFonts w:ascii="Garamond" w:hAnsi="Garamond"/>
          <w:sz w:val="32"/>
          <w:szCs w:val="32"/>
        </w:rPr>
        <w:t>Thursday, March 5, 2026</w:t>
      </w:r>
    </w:p>
    <w:p w14:paraId="6E6BCF23" w14:textId="1AEB4B29" w:rsidR="00D541F1" w:rsidRPr="00C36783" w:rsidRDefault="005440A8" w:rsidP="00C36783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B. </w:t>
      </w:r>
      <w:r w:rsidR="00D541F1" w:rsidRPr="00C36783">
        <w:rPr>
          <w:rFonts w:ascii="Garamond" w:hAnsi="Garamond"/>
          <w:sz w:val="26"/>
          <w:szCs w:val="26"/>
        </w:rPr>
        <w:t xml:space="preserve">Condition of the Premises, </w:t>
      </w:r>
      <w:r w:rsidR="001E7EDC">
        <w:rPr>
          <w:rFonts w:ascii="Garamond" w:hAnsi="Garamond"/>
          <w:sz w:val="26"/>
          <w:szCs w:val="26"/>
        </w:rPr>
        <w:t>448</w:t>
      </w:r>
    </w:p>
    <w:p w14:paraId="38F673B7" w14:textId="440B2D4F" w:rsidR="00D541F1" w:rsidRPr="008B0C2C" w:rsidRDefault="00D541F1" w:rsidP="00C36783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 w:rsidR="00C36783">
        <w:rPr>
          <w:rFonts w:ascii="Garamond" w:hAnsi="Garamond"/>
        </w:rPr>
        <w:tab/>
      </w:r>
      <w:r w:rsidRPr="008B0C2C">
        <w:rPr>
          <w:rFonts w:ascii="Garamond" w:hAnsi="Garamond"/>
        </w:rPr>
        <w:t>The Challenge of Substandard Housing</w:t>
      </w:r>
      <w:r w:rsidR="001E7EDC">
        <w:rPr>
          <w:rFonts w:ascii="Garamond" w:hAnsi="Garamond"/>
        </w:rPr>
        <w:t>, 448-450</w:t>
      </w:r>
    </w:p>
    <w:p w14:paraId="7376AC27" w14:textId="4C5E8430" w:rsidR="00F92CED" w:rsidRDefault="00D541F1" w:rsidP="00F6075D">
      <w:pPr>
        <w:pStyle w:val="NoSpacing"/>
        <w:spacing w:before="120"/>
        <w:ind w:left="1440"/>
        <w:rPr>
          <w:rFonts w:ascii="Garamond" w:hAnsi="Garamond"/>
        </w:rPr>
      </w:pPr>
      <w:r w:rsidRPr="00FF2670">
        <w:rPr>
          <w:rFonts w:ascii="Garamond" w:hAnsi="Garamond"/>
          <w:i/>
          <w:iCs/>
          <w:sz w:val="22"/>
          <w:szCs w:val="22"/>
        </w:rPr>
        <w:t>In re Clark</w:t>
      </w:r>
      <w:r w:rsidR="00F6075D">
        <w:rPr>
          <w:rFonts w:ascii="Garamond" w:hAnsi="Garamond"/>
          <w:sz w:val="22"/>
          <w:szCs w:val="22"/>
        </w:rPr>
        <w:br/>
      </w:r>
      <w:r w:rsidRPr="00C36783">
        <w:rPr>
          <w:rFonts w:ascii="Garamond" w:hAnsi="Garamond"/>
          <w:sz w:val="22"/>
          <w:szCs w:val="22"/>
        </w:rPr>
        <w:t>Points for Discussion</w:t>
      </w:r>
      <w:r w:rsidR="00F92CED">
        <w:rPr>
          <w:rFonts w:ascii="Garamond" w:hAnsi="Garamond"/>
        </w:rPr>
        <w:t xml:space="preserve">. </w:t>
      </w:r>
    </w:p>
    <w:p w14:paraId="1D95624E" w14:textId="4F1E2919" w:rsidR="00F92CED" w:rsidRPr="008B0C2C" w:rsidRDefault="00F6075D" w:rsidP="00F92CED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2</w:t>
      </w:r>
      <w:proofErr w:type="gramStart"/>
      <w:r>
        <w:rPr>
          <w:rFonts w:ascii="Garamond" w:hAnsi="Garamond"/>
          <w:sz w:val="22"/>
          <w:szCs w:val="22"/>
        </w:rPr>
        <w:t xml:space="preserve">.  </w:t>
      </w:r>
      <w:r w:rsidR="00F92CED" w:rsidRPr="008B0C2C">
        <w:rPr>
          <w:rFonts w:ascii="Garamond" w:hAnsi="Garamond"/>
        </w:rPr>
        <w:t>Constructive</w:t>
      </w:r>
      <w:proofErr w:type="gramEnd"/>
      <w:r w:rsidR="00F92CED" w:rsidRPr="008B0C2C">
        <w:rPr>
          <w:rFonts w:ascii="Garamond" w:hAnsi="Garamond"/>
        </w:rPr>
        <w:t xml:space="preserve"> Eviction</w:t>
      </w:r>
      <w:r w:rsidR="001E7EDC">
        <w:rPr>
          <w:rFonts w:ascii="Garamond" w:hAnsi="Garamond"/>
        </w:rPr>
        <w:t>, 451-455</w:t>
      </w:r>
    </w:p>
    <w:p w14:paraId="06E90D2D" w14:textId="77777777" w:rsidR="00F92CED" w:rsidRPr="00C36783" w:rsidRDefault="00F92CED" w:rsidP="00F92CED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Fidelity Mutual Life Insurance Co. v. Kaminsky</w:t>
      </w:r>
      <w:r w:rsidRPr="00C36783">
        <w:rPr>
          <w:rFonts w:ascii="Garamond" w:hAnsi="Garamond"/>
          <w:sz w:val="22"/>
          <w:szCs w:val="22"/>
        </w:rPr>
        <w:br/>
        <w:t>Points for Discussion</w:t>
      </w:r>
    </w:p>
    <w:p w14:paraId="2D255429" w14:textId="6794BE96" w:rsidR="00784426" w:rsidRPr="008B0C2C" w:rsidRDefault="00784426" w:rsidP="00784426">
      <w:pPr>
        <w:pStyle w:val="NoSpacing"/>
        <w:numPr>
          <w:ilvl w:val="0"/>
          <w:numId w:val="37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The Implied Warranty of Habitability</w:t>
      </w:r>
      <w:r w:rsidR="008E6405">
        <w:rPr>
          <w:rFonts w:ascii="Garamond" w:hAnsi="Garamond"/>
        </w:rPr>
        <w:t>, 464-470</w:t>
      </w:r>
    </w:p>
    <w:p w14:paraId="1F479495" w14:textId="77777777" w:rsidR="008E6405" w:rsidRDefault="00784426" w:rsidP="00784426">
      <w:pPr>
        <w:pStyle w:val="NoSpacing"/>
        <w:ind w:left="1170"/>
        <w:rPr>
          <w:rFonts w:ascii="Garamond" w:hAnsi="Garamond"/>
          <w:i/>
          <w:iCs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Wade v. Jobe</w:t>
      </w:r>
    </w:p>
    <w:p w14:paraId="0C1A7DB8" w14:textId="1617E36C" w:rsidR="00784426" w:rsidRDefault="008E6405" w:rsidP="00784426">
      <w:pPr>
        <w:pStyle w:val="NoSpacing"/>
        <w:ind w:left="1170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>Teller v McCoy</w:t>
      </w:r>
      <w:r w:rsidR="00784426" w:rsidRPr="00C36783">
        <w:rPr>
          <w:rFonts w:ascii="Garamond" w:hAnsi="Garamond"/>
          <w:sz w:val="22"/>
          <w:szCs w:val="22"/>
        </w:rPr>
        <w:br/>
        <w:t>Points for Discussion</w:t>
      </w:r>
    </w:p>
    <w:p w14:paraId="017A44FB" w14:textId="77777777" w:rsidR="002D27B4" w:rsidRPr="00ED6DE4" w:rsidRDefault="002D27B4" w:rsidP="002D27B4">
      <w:pPr>
        <w:pStyle w:val="NoSpacing"/>
        <w:spacing w:before="120"/>
        <w:rPr>
          <w:rFonts w:ascii="Garamond" w:hAnsi="Garamond"/>
          <w:color w:val="7030A0"/>
        </w:rPr>
      </w:pPr>
      <w:r w:rsidRPr="0090028F">
        <w:rPr>
          <w:rFonts w:ascii="Garamond" w:hAnsi="Garamond"/>
          <w:color w:val="FF0000"/>
        </w:rPr>
        <w:t>.</w:t>
      </w:r>
    </w:p>
    <w:p w14:paraId="4AB50316" w14:textId="77777777" w:rsidR="002D27B4" w:rsidRDefault="002D27B4" w:rsidP="002D27B4">
      <w:pPr>
        <w:pStyle w:val="NoSpacing"/>
        <w:rPr>
          <w:rFonts w:ascii="Garamond" w:hAnsi="Garamond"/>
          <w:color w:val="FF0000"/>
          <w:sz w:val="32"/>
          <w:szCs w:val="32"/>
        </w:rPr>
      </w:pPr>
      <w:r>
        <w:rPr>
          <w:rFonts w:ascii="Garamond" w:hAnsi="Garamond"/>
          <w:noProof/>
          <w:color w:val="FF0000"/>
          <w:sz w:val="32"/>
          <w:szCs w:val="32"/>
        </w:rPr>
        <w:drawing>
          <wp:inline distT="0" distB="0" distL="0" distR="0" wp14:anchorId="1D443BC9" wp14:editId="5DB65653">
            <wp:extent cx="2800350" cy="1628775"/>
            <wp:effectExtent l="0" t="0" r="0" b="0"/>
            <wp:docPr id="128490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1628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Garamond" w:hAnsi="Garamond"/>
          <w:color w:val="FF0000"/>
          <w:sz w:val="32"/>
          <w:szCs w:val="32"/>
        </w:rPr>
        <w:t>March 10 to 16, 2025</w:t>
      </w:r>
    </w:p>
    <w:p w14:paraId="61C21303" w14:textId="35AB2BB9" w:rsidR="00D541F1" w:rsidRPr="00C36783" w:rsidRDefault="00D541F1" w:rsidP="00C36783">
      <w:pPr>
        <w:pStyle w:val="NoSpacing"/>
        <w:ind w:left="1440"/>
        <w:rPr>
          <w:rFonts w:ascii="Garamond" w:hAnsi="Garamond"/>
          <w:sz w:val="22"/>
          <w:szCs w:val="22"/>
        </w:rPr>
      </w:pPr>
    </w:p>
    <w:p w14:paraId="384D46C2" w14:textId="2AD5FFC3" w:rsidR="0086734A" w:rsidRDefault="002D27B4" w:rsidP="00923694">
      <w:pPr>
        <w:pStyle w:val="NoSpacing"/>
        <w:spacing w:before="24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16</w:t>
      </w:r>
      <w:r w:rsidR="0086734A">
        <w:rPr>
          <w:rFonts w:ascii="Garamond" w:hAnsi="Garamond"/>
          <w:sz w:val="32"/>
          <w:szCs w:val="32"/>
          <w:u w:val="single"/>
        </w:rPr>
        <w:br/>
      </w:r>
      <w:r w:rsidR="00A84650">
        <w:rPr>
          <w:rFonts w:ascii="Garamond" w:hAnsi="Garamond"/>
          <w:sz w:val="32"/>
          <w:szCs w:val="32"/>
        </w:rPr>
        <w:t>Tuesday, March 17, 2026</w:t>
      </w:r>
    </w:p>
    <w:p w14:paraId="2EFF9E10" w14:textId="0FE716FD" w:rsidR="000464D8" w:rsidRPr="00C36783" w:rsidRDefault="000464D8" w:rsidP="006E4C22">
      <w:pPr>
        <w:pStyle w:val="NoSpacing"/>
        <w:numPr>
          <w:ilvl w:val="0"/>
          <w:numId w:val="27"/>
        </w:numPr>
        <w:spacing w:before="120"/>
        <w:rPr>
          <w:rFonts w:ascii="Garamond" w:hAnsi="Garamond"/>
          <w:sz w:val="26"/>
          <w:szCs w:val="26"/>
        </w:rPr>
      </w:pPr>
      <w:r w:rsidRPr="00C36783">
        <w:rPr>
          <w:rFonts w:ascii="Garamond" w:hAnsi="Garamond"/>
          <w:sz w:val="26"/>
          <w:szCs w:val="26"/>
        </w:rPr>
        <w:t xml:space="preserve">Transferring the Tenant’s Interest, </w:t>
      </w:r>
      <w:r w:rsidR="008E6405">
        <w:rPr>
          <w:rFonts w:ascii="Garamond" w:hAnsi="Garamond"/>
          <w:sz w:val="26"/>
          <w:szCs w:val="26"/>
        </w:rPr>
        <w:t>470-4</w:t>
      </w:r>
      <w:r w:rsidR="00072D06">
        <w:rPr>
          <w:rFonts w:ascii="Garamond" w:hAnsi="Garamond"/>
          <w:sz w:val="26"/>
          <w:szCs w:val="26"/>
        </w:rPr>
        <w:t>76</w:t>
      </w:r>
    </w:p>
    <w:p w14:paraId="135226BE" w14:textId="458423A6" w:rsidR="00A6168A" w:rsidRPr="00A6168A" w:rsidRDefault="00A6168A" w:rsidP="000464D8">
      <w:pPr>
        <w:pStyle w:val="NoSpacing"/>
        <w:ind w:left="720"/>
        <w:rPr>
          <w:rFonts w:ascii="Garamond" w:hAnsi="Garamond"/>
          <w:sz w:val="22"/>
          <w:szCs w:val="22"/>
        </w:rPr>
      </w:pPr>
      <w:r w:rsidRPr="00A6168A">
        <w:rPr>
          <w:rFonts w:ascii="Garamond" w:hAnsi="Garamond"/>
          <w:i/>
          <w:iCs/>
          <w:sz w:val="22"/>
          <w:szCs w:val="22"/>
        </w:rPr>
        <w:t>Ernst v. Conditt</w:t>
      </w:r>
      <w:r>
        <w:rPr>
          <w:rFonts w:ascii="Garamond" w:hAnsi="Garamond"/>
          <w:i/>
          <w:iCs/>
          <w:sz w:val="22"/>
          <w:szCs w:val="22"/>
        </w:rPr>
        <w:t xml:space="preserve"> </w:t>
      </w:r>
    </w:p>
    <w:p w14:paraId="1F5F9C5D" w14:textId="561D4EA2" w:rsidR="000464D8" w:rsidRDefault="000464D8" w:rsidP="000464D8">
      <w:pPr>
        <w:pStyle w:val="NoSpacing"/>
        <w:ind w:left="720"/>
        <w:rPr>
          <w:rFonts w:ascii="Garamond" w:hAnsi="Garamond"/>
          <w:b/>
          <w:bCs/>
          <w:sz w:val="22"/>
          <w:szCs w:val="22"/>
        </w:rPr>
      </w:pPr>
      <w:r w:rsidRPr="00C36783">
        <w:rPr>
          <w:rFonts w:ascii="Garamond" w:hAnsi="Garamond"/>
          <w:sz w:val="22"/>
          <w:szCs w:val="22"/>
        </w:rPr>
        <w:lastRenderedPageBreak/>
        <w:t>Points for Discussion,</w:t>
      </w:r>
      <w:r w:rsidR="00CE475A">
        <w:rPr>
          <w:rFonts w:ascii="Garamond" w:hAnsi="Garamond"/>
          <w:sz w:val="22"/>
          <w:szCs w:val="22"/>
        </w:rPr>
        <w:t>4</w:t>
      </w:r>
      <w:r w:rsidR="00072D06">
        <w:rPr>
          <w:rFonts w:ascii="Garamond" w:hAnsi="Garamond"/>
          <w:sz w:val="22"/>
          <w:szCs w:val="22"/>
        </w:rPr>
        <w:t>7</w:t>
      </w:r>
      <w:r w:rsidR="00CE475A">
        <w:rPr>
          <w:rFonts w:ascii="Garamond" w:hAnsi="Garamond"/>
          <w:sz w:val="22"/>
          <w:szCs w:val="22"/>
        </w:rPr>
        <w:t>6</w:t>
      </w:r>
      <w:r w:rsidR="00072D06">
        <w:rPr>
          <w:rFonts w:ascii="Garamond" w:hAnsi="Garamond"/>
          <w:sz w:val="22"/>
          <w:szCs w:val="22"/>
        </w:rPr>
        <w:t>-480</w:t>
      </w:r>
      <w:r w:rsidRPr="00C36783">
        <w:rPr>
          <w:rFonts w:ascii="Garamond" w:hAnsi="Garamond"/>
          <w:sz w:val="22"/>
          <w:szCs w:val="22"/>
        </w:rPr>
        <w:t xml:space="preserve"> </w:t>
      </w:r>
      <w:r w:rsidR="00CE475A">
        <w:rPr>
          <w:rFonts w:ascii="Garamond" w:hAnsi="Garamond"/>
          <w:sz w:val="22"/>
          <w:szCs w:val="22"/>
        </w:rPr>
        <w:t>(</w:t>
      </w:r>
      <w:r w:rsidR="00A6168A" w:rsidRPr="008A4279">
        <w:rPr>
          <w:rFonts w:ascii="Garamond" w:hAnsi="Garamond"/>
          <w:b/>
          <w:bCs/>
          <w:sz w:val="22"/>
          <w:szCs w:val="22"/>
        </w:rPr>
        <w:t>a,</w:t>
      </w:r>
      <w:r w:rsidR="00A6168A">
        <w:rPr>
          <w:rFonts w:ascii="Garamond" w:hAnsi="Garamond"/>
          <w:sz w:val="22"/>
          <w:szCs w:val="22"/>
        </w:rPr>
        <w:t xml:space="preserve"> </w:t>
      </w:r>
      <w:r w:rsidRPr="00092795">
        <w:rPr>
          <w:rFonts w:ascii="Garamond" w:hAnsi="Garamond"/>
          <w:b/>
          <w:bCs/>
          <w:sz w:val="22"/>
          <w:szCs w:val="22"/>
        </w:rPr>
        <w:t>d, e, g only</w:t>
      </w:r>
      <w:r w:rsidR="00CE475A">
        <w:rPr>
          <w:rFonts w:ascii="Garamond" w:hAnsi="Garamond"/>
          <w:b/>
          <w:bCs/>
          <w:sz w:val="22"/>
          <w:szCs w:val="22"/>
        </w:rPr>
        <w:t>)</w:t>
      </w:r>
    </w:p>
    <w:p w14:paraId="674BF341" w14:textId="77777777" w:rsidR="00AC2BB6" w:rsidRDefault="00AC2BB6" w:rsidP="000464D8">
      <w:pPr>
        <w:pStyle w:val="NoSpacing"/>
        <w:ind w:left="720"/>
        <w:rPr>
          <w:rFonts w:ascii="Garamond" w:hAnsi="Garamond"/>
          <w:b/>
          <w:bCs/>
          <w:sz w:val="22"/>
          <w:szCs w:val="22"/>
        </w:rPr>
      </w:pPr>
    </w:p>
    <w:p w14:paraId="4D7BCBF9" w14:textId="4D276E8B" w:rsidR="00784426" w:rsidRPr="00C36783" w:rsidRDefault="00784426" w:rsidP="00784426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C36783">
        <w:rPr>
          <w:rFonts w:ascii="Garamond" w:hAnsi="Garamond"/>
          <w:sz w:val="26"/>
          <w:szCs w:val="26"/>
        </w:rPr>
        <w:t>D.</w:t>
      </w:r>
      <w:r>
        <w:rPr>
          <w:rFonts w:ascii="Garamond" w:hAnsi="Garamond"/>
          <w:sz w:val="26"/>
          <w:szCs w:val="26"/>
        </w:rPr>
        <w:tab/>
      </w:r>
      <w:r w:rsidRPr="00C36783">
        <w:rPr>
          <w:rFonts w:ascii="Garamond" w:hAnsi="Garamond"/>
          <w:sz w:val="26"/>
          <w:szCs w:val="26"/>
        </w:rPr>
        <w:t xml:space="preserve">Ending the Tenancy, </w:t>
      </w:r>
      <w:r w:rsidR="00155203">
        <w:rPr>
          <w:rFonts w:ascii="Garamond" w:hAnsi="Garamond"/>
          <w:sz w:val="26"/>
          <w:szCs w:val="26"/>
        </w:rPr>
        <w:t>487</w:t>
      </w:r>
    </w:p>
    <w:p w14:paraId="214CE088" w14:textId="29C57C75" w:rsidR="00784426" w:rsidRPr="008B0C2C" w:rsidRDefault="00784426" w:rsidP="00784426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Abandonment</w:t>
      </w:r>
      <w:r w:rsidR="00155203">
        <w:rPr>
          <w:rFonts w:ascii="Garamond" w:hAnsi="Garamond"/>
        </w:rPr>
        <w:t xml:space="preserve">, </w:t>
      </w:r>
      <w:r w:rsidR="003A5CD5">
        <w:rPr>
          <w:rFonts w:ascii="Garamond" w:hAnsi="Garamond"/>
        </w:rPr>
        <w:t>488-494</w:t>
      </w:r>
    </w:p>
    <w:p w14:paraId="1D4E896A" w14:textId="77777777" w:rsidR="00784426" w:rsidRPr="00163436" w:rsidRDefault="00784426" w:rsidP="00784426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Sommer v. Kridel</w:t>
      </w:r>
      <w:r w:rsidRPr="00163436">
        <w:rPr>
          <w:rFonts w:ascii="Garamond" w:hAnsi="Garamond"/>
          <w:sz w:val="22"/>
          <w:szCs w:val="22"/>
        </w:rPr>
        <w:br/>
        <w:t>Points for Discussion</w:t>
      </w:r>
    </w:p>
    <w:p w14:paraId="68FA7056" w14:textId="35B52B3A" w:rsidR="00784426" w:rsidRDefault="00784426" w:rsidP="00784426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Security Deposits</w:t>
      </w:r>
      <w:r w:rsidR="003A5CD5">
        <w:rPr>
          <w:rFonts w:ascii="Garamond" w:hAnsi="Garamond"/>
        </w:rPr>
        <w:t>, 494</w:t>
      </w:r>
      <w:r w:rsidR="00092F77">
        <w:rPr>
          <w:rFonts w:ascii="Garamond" w:hAnsi="Garamond"/>
        </w:rPr>
        <w:t>-496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 w:rsidRPr="007E571E">
        <w:rPr>
          <w:rFonts w:ascii="Garamond" w:hAnsi="Garamond"/>
          <w:sz w:val="22"/>
          <w:szCs w:val="22"/>
        </w:rPr>
        <w:t>Points for Discussion</w:t>
      </w:r>
    </w:p>
    <w:p w14:paraId="6AB4825C" w14:textId="334205F7" w:rsidR="00784426" w:rsidRDefault="00784426" w:rsidP="00784426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rFonts w:ascii="Garamond" w:hAnsi="Garamond"/>
        </w:rPr>
        <w:t xml:space="preserve">3.  </w:t>
      </w:r>
      <w:r>
        <w:rPr>
          <w:rFonts w:ascii="Garamond" w:hAnsi="Garamond"/>
        </w:rPr>
        <w:tab/>
        <w:t>Eviction</w:t>
      </w:r>
      <w:r w:rsidR="00092F77">
        <w:rPr>
          <w:rFonts w:ascii="Garamond" w:hAnsi="Garamond"/>
        </w:rPr>
        <w:t>, 496</w:t>
      </w:r>
      <w:r w:rsidR="001D2DE4">
        <w:rPr>
          <w:rFonts w:ascii="Garamond" w:hAnsi="Garamond"/>
        </w:rPr>
        <w:t>-501</w:t>
      </w:r>
      <w:r>
        <w:rPr>
          <w:rFonts w:ascii="Garamond" w:hAnsi="Garamond"/>
        </w:rPr>
        <w:br/>
      </w:r>
      <w:r w:rsidRPr="00B33944">
        <w:rPr>
          <w:rFonts w:ascii="Garamond" w:hAnsi="Garamond"/>
          <w:i/>
        </w:rPr>
        <w:t>Elk Creek Management v. Gilbert</w:t>
      </w:r>
      <w:r>
        <w:rPr>
          <w:rFonts w:ascii="Garamond" w:hAnsi="Garamond"/>
          <w:i/>
        </w:rPr>
        <w:br/>
      </w:r>
      <w:r w:rsidRPr="00220BF9">
        <w:rPr>
          <w:rFonts w:ascii="Garamond" w:hAnsi="Garamond"/>
          <w:iCs/>
        </w:rPr>
        <w:t>Points for Discussion</w:t>
      </w:r>
    </w:p>
    <w:p w14:paraId="29F9EB93" w14:textId="52CE958F" w:rsidR="00784426" w:rsidRDefault="00784426" w:rsidP="00784426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 xml:space="preserve">Summary, </w:t>
      </w:r>
      <w:r w:rsidR="001D2DE4">
        <w:rPr>
          <w:rFonts w:ascii="Garamond" w:hAnsi="Garamond"/>
        </w:rPr>
        <w:t xml:space="preserve">as applicable </w:t>
      </w:r>
      <w:r w:rsidR="00175581">
        <w:rPr>
          <w:rFonts w:ascii="Garamond" w:hAnsi="Garamond"/>
        </w:rPr>
        <w:t>508-509</w:t>
      </w:r>
    </w:p>
    <w:p w14:paraId="2A7F7C82" w14:textId="77777777" w:rsidR="000D017E" w:rsidRDefault="000D017E" w:rsidP="007B3B69">
      <w:pPr>
        <w:pStyle w:val="NoSpacing"/>
        <w:jc w:val="center"/>
        <w:rPr>
          <w:rFonts w:ascii="Garamond" w:hAnsi="Garamond"/>
          <w:color w:val="FF0000"/>
          <w:sz w:val="32"/>
          <w:szCs w:val="32"/>
        </w:rPr>
      </w:pPr>
    </w:p>
    <w:p w14:paraId="77843C3E" w14:textId="77777777" w:rsidR="003B39D8" w:rsidRDefault="003B39D8" w:rsidP="00756479">
      <w:pPr>
        <w:pStyle w:val="NoSpacing"/>
        <w:spacing w:before="12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17</w:t>
      </w:r>
    </w:p>
    <w:p w14:paraId="548010BC" w14:textId="51320800" w:rsidR="00891F25" w:rsidRPr="00435C65" w:rsidRDefault="00891F25" w:rsidP="00891F25">
      <w:pPr>
        <w:pStyle w:val="NoSpacing"/>
        <w:spacing w:before="120"/>
        <w:rPr>
          <w:rFonts w:ascii="Garamond" w:hAnsi="Garamond"/>
          <w:color w:val="FF0000"/>
          <w:sz w:val="40"/>
          <w:szCs w:val="40"/>
          <w:highlight w:val="cyan"/>
        </w:rPr>
      </w:pPr>
      <w:r w:rsidRPr="00435C65">
        <w:rPr>
          <w:rFonts w:ascii="Garamond" w:hAnsi="Garamond"/>
          <w:color w:val="FF0000"/>
          <w:sz w:val="40"/>
          <w:szCs w:val="40"/>
          <w:highlight w:val="cyan"/>
        </w:rPr>
        <w:t xml:space="preserve">Midterm #2 </w:t>
      </w:r>
      <w:r w:rsidR="007A457E">
        <w:rPr>
          <w:rFonts w:ascii="Garamond" w:hAnsi="Garamond"/>
          <w:color w:val="FF0000"/>
          <w:sz w:val="40"/>
          <w:szCs w:val="40"/>
          <w:highlight w:val="cyan"/>
        </w:rPr>
        <w:t>(</w:t>
      </w:r>
      <w:r w:rsidRPr="00435C65">
        <w:rPr>
          <w:rFonts w:ascii="Garamond" w:hAnsi="Garamond"/>
          <w:color w:val="FF0000"/>
          <w:sz w:val="40"/>
          <w:szCs w:val="40"/>
          <w:highlight w:val="cyan"/>
        </w:rPr>
        <w:t>Essay</w:t>
      </w:r>
      <w:r w:rsidR="007A457E">
        <w:rPr>
          <w:rFonts w:ascii="Garamond" w:hAnsi="Garamond"/>
          <w:color w:val="FF0000"/>
          <w:sz w:val="40"/>
          <w:szCs w:val="40"/>
          <w:highlight w:val="cyan"/>
        </w:rPr>
        <w:t>) March 1</w:t>
      </w:r>
      <w:r w:rsidR="00FA3F0D">
        <w:rPr>
          <w:rFonts w:ascii="Garamond" w:hAnsi="Garamond"/>
          <w:color w:val="FF0000"/>
          <w:sz w:val="40"/>
          <w:szCs w:val="40"/>
          <w:highlight w:val="cyan"/>
        </w:rPr>
        <w:t>9</w:t>
      </w:r>
      <w:r w:rsidR="007A457E">
        <w:rPr>
          <w:rFonts w:ascii="Garamond" w:hAnsi="Garamond"/>
          <w:color w:val="FF0000"/>
          <w:sz w:val="40"/>
          <w:szCs w:val="40"/>
          <w:highlight w:val="cyan"/>
        </w:rPr>
        <w:t xml:space="preserve">, </w:t>
      </w:r>
      <w:r w:rsidR="00FA3F0D">
        <w:rPr>
          <w:rFonts w:ascii="Garamond" w:hAnsi="Garamond"/>
          <w:color w:val="FF0000"/>
          <w:sz w:val="40"/>
          <w:szCs w:val="40"/>
          <w:highlight w:val="cyan"/>
        </w:rPr>
        <w:t>in class.</w:t>
      </w:r>
    </w:p>
    <w:p w14:paraId="1CED3F3D" w14:textId="49F30C81" w:rsidR="00891F25" w:rsidRDefault="00891F25" w:rsidP="00891F25">
      <w:pPr>
        <w:pStyle w:val="NoSpacing"/>
        <w:spacing w:before="120"/>
        <w:rPr>
          <w:rFonts w:ascii="Garamond" w:hAnsi="Garamond"/>
          <w:sz w:val="32"/>
          <w:szCs w:val="32"/>
        </w:rPr>
      </w:pPr>
      <w:r w:rsidRPr="00435C65">
        <w:rPr>
          <w:rFonts w:ascii="Garamond" w:hAnsi="Garamond"/>
          <w:color w:val="FF0000"/>
          <w:sz w:val="32"/>
          <w:szCs w:val="32"/>
          <w:highlight w:val="cyan"/>
        </w:rPr>
        <w:t>One essay question,</w:t>
      </w:r>
      <w:r w:rsidR="000B6BEF">
        <w:rPr>
          <w:rFonts w:ascii="Garamond" w:hAnsi="Garamond"/>
          <w:color w:val="FF0000"/>
          <w:sz w:val="32"/>
          <w:szCs w:val="32"/>
          <w:highlight w:val="cyan"/>
        </w:rPr>
        <w:t xml:space="preserve"> </w:t>
      </w:r>
      <w:r w:rsidR="00356931">
        <w:rPr>
          <w:rFonts w:ascii="Garamond" w:hAnsi="Garamond"/>
          <w:color w:val="FF0000"/>
          <w:sz w:val="32"/>
          <w:szCs w:val="32"/>
          <w:highlight w:val="cyan"/>
        </w:rPr>
        <w:t xml:space="preserve">completely </w:t>
      </w:r>
      <w:r w:rsidRPr="00435C65">
        <w:rPr>
          <w:rFonts w:ascii="Garamond" w:hAnsi="Garamond"/>
          <w:color w:val="FF0000"/>
          <w:sz w:val="32"/>
          <w:szCs w:val="32"/>
          <w:highlight w:val="cyan"/>
        </w:rPr>
        <w:t>closed book,</w:t>
      </w:r>
      <w:r w:rsidR="00356931">
        <w:rPr>
          <w:rFonts w:ascii="Garamond" w:hAnsi="Garamond"/>
          <w:color w:val="FF0000"/>
          <w:sz w:val="32"/>
          <w:szCs w:val="32"/>
          <w:highlight w:val="cyan"/>
        </w:rPr>
        <w:t xml:space="preserve"> via</w:t>
      </w:r>
      <w:r w:rsidR="007A457E">
        <w:rPr>
          <w:rFonts w:ascii="Garamond" w:hAnsi="Garamond"/>
          <w:color w:val="FF0000"/>
          <w:sz w:val="32"/>
          <w:szCs w:val="32"/>
          <w:highlight w:val="cyan"/>
        </w:rPr>
        <w:t xml:space="preserve"> Blackboard</w:t>
      </w:r>
      <w:r w:rsidR="00356931">
        <w:rPr>
          <w:rFonts w:ascii="Garamond" w:hAnsi="Garamond"/>
          <w:color w:val="FF0000"/>
          <w:sz w:val="32"/>
          <w:szCs w:val="32"/>
          <w:highlight w:val="cyan"/>
        </w:rPr>
        <w:t xml:space="preserve"> with </w:t>
      </w:r>
      <w:proofErr w:type="spellStart"/>
      <w:r w:rsidR="00356931">
        <w:rPr>
          <w:rFonts w:ascii="Garamond" w:hAnsi="Garamond"/>
          <w:color w:val="FF0000"/>
          <w:sz w:val="32"/>
          <w:szCs w:val="32"/>
          <w:highlight w:val="cyan"/>
        </w:rPr>
        <w:t>Respondus</w:t>
      </w:r>
      <w:proofErr w:type="spellEnd"/>
      <w:r w:rsidR="00356931">
        <w:rPr>
          <w:rFonts w:ascii="Garamond" w:hAnsi="Garamond"/>
          <w:color w:val="FF0000"/>
          <w:sz w:val="32"/>
          <w:szCs w:val="32"/>
          <w:highlight w:val="cyan"/>
        </w:rPr>
        <w:t xml:space="preserve"> Lockdown and Proctor</w:t>
      </w:r>
      <w:r w:rsidRPr="00435C65">
        <w:rPr>
          <w:rFonts w:ascii="Garamond" w:hAnsi="Garamond"/>
          <w:color w:val="FF0000"/>
          <w:sz w:val="32"/>
          <w:szCs w:val="32"/>
          <w:highlight w:val="cyan"/>
        </w:rPr>
        <w:t>,</w:t>
      </w:r>
      <w:r w:rsidR="00356931">
        <w:rPr>
          <w:rFonts w:ascii="Garamond" w:hAnsi="Garamond"/>
          <w:color w:val="FF0000"/>
          <w:sz w:val="32"/>
          <w:szCs w:val="32"/>
          <w:highlight w:val="cyan"/>
        </w:rPr>
        <w:t xml:space="preserve"> </w:t>
      </w:r>
      <w:r w:rsidRPr="00435C65">
        <w:rPr>
          <w:rFonts w:ascii="Garamond" w:hAnsi="Garamond"/>
          <w:color w:val="FF0000"/>
          <w:sz w:val="32"/>
          <w:szCs w:val="32"/>
          <w:highlight w:val="cyan"/>
        </w:rPr>
        <w:t xml:space="preserve">covering everything up through Leasing Real Property, but </w:t>
      </w:r>
      <w:r w:rsidRPr="00435C65">
        <w:rPr>
          <w:rFonts w:ascii="Garamond" w:hAnsi="Garamond"/>
          <w:b/>
          <w:bCs/>
          <w:color w:val="FF0000"/>
          <w:sz w:val="32"/>
          <w:szCs w:val="32"/>
          <w:highlight w:val="cyan"/>
        </w:rPr>
        <w:t>excluding Estates in Land and Future Interests problems</w:t>
      </w:r>
      <w:r w:rsidRPr="00163436">
        <w:rPr>
          <w:rFonts w:ascii="Garamond" w:hAnsi="Garamond"/>
          <w:sz w:val="32"/>
          <w:szCs w:val="32"/>
        </w:rPr>
        <w:t xml:space="preserve"> </w:t>
      </w:r>
    </w:p>
    <w:p w14:paraId="737C3F7A" w14:textId="77777777" w:rsidR="00382C7C" w:rsidRDefault="00382C7C" w:rsidP="00891F25">
      <w:pPr>
        <w:pStyle w:val="NoSpacing"/>
        <w:spacing w:before="120"/>
        <w:rPr>
          <w:rFonts w:ascii="Garamond" w:hAnsi="Garamond"/>
          <w:sz w:val="32"/>
          <w:szCs w:val="32"/>
        </w:rPr>
      </w:pPr>
    </w:p>
    <w:p w14:paraId="6A10105B" w14:textId="77777777" w:rsidR="003F5304" w:rsidRPr="003F5304" w:rsidRDefault="003F5304" w:rsidP="00891F25">
      <w:pPr>
        <w:pStyle w:val="NoSpacing"/>
        <w:spacing w:before="120"/>
        <w:rPr>
          <w:rFonts w:ascii="Garamond" w:hAnsi="Garamond"/>
          <w:sz w:val="32"/>
          <w:szCs w:val="32"/>
          <w:u w:val="single"/>
        </w:rPr>
      </w:pPr>
      <w:r w:rsidRPr="003F5304">
        <w:rPr>
          <w:rFonts w:ascii="Garamond" w:hAnsi="Garamond"/>
          <w:sz w:val="32"/>
          <w:szCs w:val="32"/>
          <w:u w:val="single"/>
        </w:rPr>
        <w:t>Class 18</w:t>
      </w:r>
    </w:p>
    <w:p w14:paraId="367E1A96" w14:textId="2A1AAA5B" w:rsidR="00AD1468" w:rsidRDefault="00AD1468" w:rsidP="00891F25">
      <w:pPr>
        <w:pStyle w:val="NoSpacing"/>
        <w:spacing w:before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Tuesday, March 24, 2026</w:t>
      </w:r>
    </w:p>
    <w:p w14:paraId="40EC8B02" w14:textId="6F695210" w:rsidR="00756479" w:rsidRPr="00163436" w:rsidRDefault="00756479" w:rsidP="00891F25">
      <w:pPr>
        <w:pStyle w:val="NoSpacing"/>
        <w:spacing w:before="120"/>
        <w:rPr>
          <w:rFonts w:ascii="Garamond" w:hAnsi="Garamond"/>
          <w:sz w:val="32"/>
          <w:szCs w:val="32"/>
        </w:rPr>
      </w:pPr>
      <w:r w:rsidRPr="00163436">
        <w:rPr>
          <w:rFonts w:ascii="Garamond" w:hAnsi="Garamond"/>
          <w:sz w:val="32"/>
          <w:szCs w:val="32"/>
        </w:rPr>
        <w:t xml:space="preserve">CHAPTER 8 Selling Real Property, </w:t>
      </w:r>
      <w:r w:rsidR="00175581">
        <w:rPr>
          <w:rFonts w:ascii="Garamond" w:hAnsi="Garamond"/>
          <w:sz w:val="32"/>
          <w:szCs w:val="32"/>
        </w:rPr>
        <w:t>511-512</w:t>
      </w:r>
    </w:p>
    <w:p w14:paraId="4D9D912F" w14:textId="77777777" w:rsidR="00756479" w:rsidRPr="00163436" w:rsidRDefault="00756479" w:rsidP="00756479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163436">
        <w:rPr>
          <w:rFonts w:ascii="Garamond" w:hAnsi="Garamond"/>
          <w:sz w:val="26"/>
          <w:szCs w:val="26"/>
        </w:rPr>
        <w:t>A.</w:t>
      </w:r>
      <w:r>
        <w:rPr>
          <w:rFonts w:ascii="Garamond" w:hAnsi="Garamond"/>
          <w:sz w:val="26"/>
          <w:szCs w:val="26"/>
        </w:rPr>
        <w:tab/>
      </w:r>
      <w:r w:rsidRPr="00163436">
        <w:rPr>
          <w:rFonts w:ascii="Garamond" w:hAnsi="Garamond"/>
          <w:sz w:val="26"/>
          <w:szCs w:val="26"/>
        </w:rPr>
        <w:t xml:space="preserve">The Purchase Contract </w:t>
      </w:r>
    </w:p>
    <w:p w14:paraId="30D7A087" w14:textId="63B6F142" w:rsidR="00756479" w:rsidRPr="008B0C2C" w:rsidRDefault="00756479" w:rsidP="00756479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Statute of Frauds</w:t>
      </w:r>
      <w:r w:rsidR="00175581">
        <w:rPr>
          <w:rFonts w:ascii="Garamond" w:hAnsi="Garamond"/>
        </w:rPr>
        <w:t>, 512-520</w:t>
      </w:r>
    </w:p>
    <w:p w14:paraId="5B361676" w14:textId="77777777" w:rsidR="00756479" w:rsidRPr="00163436" w:rsidRDefault="00756479" w:rsidP="00756479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Hickey v. Green</w:t>
      </w:r>
      <w:r w:rsidRPr="00163436">
        <w:rPr>
          <w:rFonts w:ascii="Garamond" w:hAnsi="Garamond"/>
          <w:sz w:val="22"/>
          <w:szCs w:val="22"/>
        </w:rPr>
        <w:br/>
        <w:t>Points for Discussion</w:t>
      </w:r>
    </w:p>
    <w:p w14:paraId="45088848" w14:textId="646245DA" w:rsidR="00756479" w:rsidRPr="008B0C2C" w:rsidRDefault="00756479" w:rsidP="00756479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Marketable Title</w:t>
      </w:r>
      <w:r w:rsidR="00175581">
        <w:rPr>
          <w:rFonts w:ascii="Garamond" w:hAnsi="Garamond"/>
        </w:rPr>
        <w:t xml:space="preserve">, </w:t>
      </w:r>
      <w:r w:rsidR="00E63E81">
        <w:rPr>
          <w:rFonts w:ascii="Garamond" w:hAnsi="Garamond"/>
        </w:rPr>
        <w:t>520-526</w:t>
      </w:r>
    </w:p>
    <w:p w14:paraId="7360FCB5" w14:textId="77777777" w:rsidR="00756479" w:rsidRDefault="00756479" w:rsidP="00756479">
      <w:pPr>
        <w:pStyle w:val="NoSpacing"/>
        <w:ind w:left="1440"/>
        <w:rPr>
          <w:rFonts w:ascii="Garamond" w:hAnsi="Garamond"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Lohmeyer v. Bower</w:t>
      </w:r>
      <w:r w:rsidRPr="00163436">
        <w:rPr>
          <w:rFonts w:ascii="Garamond" w:hAnsi="Garamond"/>
          <w:sz w:val="22"/>
          <w:szCs w:val="22"/>
        </w:rPr>
        <w:br/>
        <w:t>Points for Discussion</w:t>
      </w:r>
    </w:p>
    <w:p w14:paraId="6D9480B8" w14:textId="77777777" w:rsidR="004B4CC8" w:rsidRDefault="004B4CC8" w:rsidP="00756479">
      <w:pPr>
        <w:pStyle w:val="NoSpacing"/>
        <w:ind w:left="1440"/>
        <w:rPr>
          <w:rFonts w:ascii="Garamond" w:hAnsi="Garamond"/>
          <w:sz w:val="22"/>
          <w:szCs w:val="22"/>
        </w:rPr>
      </w:pPr>
    </w:p>
    <w:p w14:paraId="6910376D" w14:textId="1464CA25" w:rsidR="004B4CC8" w:rsidRDefault="004B4CC8" w:rsidP="004B4CC8">
      <w:pPr>
        <w:pStyle w:val="NoSpacing"/>
        <w:spacing w:before="120"/>
        <w:rPr>
          <w:rFonts w:ascii="Garamond" w:hAnsi="Garamond"/>
          <w:sz w:val="32"/>
          <w:szCs w:val="32"/>
          <w:u w:val="single"/>
        </w:rPr>
      </w:pPr>
      <w:r w:rsidRPr="003F5304">
        <w:rPr>
          <w:rFonts w:ascii="Garamond" w:hAnsi="Garamond"/>
          <w:sz w:val="32"/>
          <w:szCs w:val="32"/>
          <w:u w:val="single"/>
        </w:rPr>
        <w:t>Class 1</w:t>
      </w:r>
      <w:r>
        <w:rPr>
          <w:rFonts w:ascii="Garamond" w:hAnsi="Garamond"/>
          <w:sz w:val="32"/>
          <w:szCs w:val="32"/>
          <w:u w:val="single"/>
        </w:rPr>
        <w:t>9</w:t>
      </w:r>
    </w:p>
    <w:p w14:paraId="71DF4651" w14:textId="51AD3330" w:rsidR="00AD1468" w:rsidRPr="00AD1468" w:rsidRDefault="00AD1468" w:rsidP="004B4CC8">
      <w:pPr>
        <w:pStyle w:val="NoSpacing"/>
        <w:spacing w:before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Thursday, March 26, 2026</w:t>
      </w:r>
    </w:p>
    <w:p w14:paraId="29C2302D" w14:textId="77777777" w:rsidR="004B4CC8" w:rsidRPr="00163436" w:rsidRDefault="004B4CC8" w:rsidP="00756479">
      <w:pPr>
        <w:pStyle w:val="NoSpacing"/>
        <w:ind w:left="1440"/>
        <w:rPr>
          <w:rFonts w:ascii="Garamond" w:hAnsi="Garamond"/>
          <w:sz w:val="22"/>
          <w:szCs w:val="22"/>
        </w:rPr>
      </w:pPr>
    </w:p>
    <w:p w14:paraId="6ACBA1B0" w14:textId="114FA32C" w:rsidR="00756479" w:rsidRPr="008B0C2C" w:rsidRDefault="00756479" w:rsidP="00756479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Equitable Conversion</w:t>
      </w:r>
      <w:r w:rsidR="00E63E81">
        <w:rPr>
          <w:rFonts w:ascii="Garamond" w:hAnsi="Garamond"/>
        </w:rPr>
        <w:t>, 527-531</w:t>
      </w:r>
    </w:p>
    <w:p w14:paraId="2106D98C" w14:textId="77777777" w:rsidR="00756479" w:rsidRPr="00FF2670" w:rsidRDefault="00756479" w:rsidP="00756479">
      <w:pPr>
        <w:pStyle w:val="NoSpacing"/>
        <w:ind w:left="1440"/>
        <w:rPr>
          <w:rFonts w:ascii="Garamond" w:hAnsi="Garamond"/>
          <w:i/>
          <w:iCs/>
          <w:sz w:val="22"/>
          <w:szCs w:val="22"/>
        </w:rPr>
      </w:pPr>
      <w:r w:rsidRPr="00FF2670">
        <w:rPr>
          <w:rFonts w:ascii="Garamond" w:hAnsi="Garamond"/>
          <w:i/>
          <w:iCs/>
          <w:sz w:val="22"/>
          <w:szCs w:val="22"/>
        </w:rPr>
        <w:t>Brush Grocery Kart, Inc. v. Sure Fine Market, Inc.</w:t>
      </w:r>
    </w:p>
    <w:p w14:paraId="1ED48609" w14:textId="77777777" w:rsidR="00756479" w:rsidRPr="00163436" w:rsidRDefault="00756479" w:rsidP="00756479">
      <w:pPr>
        <w:pStyle w:val="NoSpacing"/>
        <w:ind w:left="1440"/>
        <w:rPr>
          <w:rFonts w:ascii="Garamond" w:hAnsi="Garamond"/>
          <w:sz w:val="22"/>
          <w:szCs w:val="22"/>
        </w:rPr>
      </w:pPr>
      <w:r w:rsidRPr="00163436">
        <w:rPr>
          <w:rFonts w:ascii="Garamond" w:hAnsi="Garamond"/>
          <w:sz w:val="22"/>
          <w:szCs w:val="22"/>
        </w:rPr>
        <w:t>Points for Discussion</w:t>
      </w:r>
    </w:p>
    <w:p w14:paraId="5A26C742" w14:textId="5E8C228A" w:rsidR="00756479" w:rsidRPr="008B0C2C" w:rsidRDefault="00756479" w:rsidP="00756479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lastRenderedPageBreak/>
        <w:t>4.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Duty to Disclose</w:t>
      </w:r>
      <w:r w:rsidR="00E63E81">
        <w:rPr>
          <w:rFonts w:ascii="Garamond" w:hAnsi="Garamond"/>
        </w:rPr>
        <w:t>, 531-549</w:t>
      </w:r>
    </w:p>
    <w:p w14:paraId="1CB70D77" w14:textId="77777777" w:rsidR="00756479" w:rsidRDefault="00756479" w:rsidP="00756479">
      <w:pPr>
        <w:pStyle w:val="NoSpacing"/>
        <w:ind w:left="1440"/>
        <w:rPr>
          <w:rFonts w:ascii="Garamond" w:hAnsi="Garamond"/>
          <w:sz w:val="22"/>
          <w:szCs w:val="22"/>
        </w:rPr>
      </w:pPr>
      <w:proofErr w:type="spellStart"/>
      <w:r w:rsidRPr="00FF2670">
        <w:rPr>
          <w:rFonts w:ascii="Garamond" w:hAnsi="Garamond"/>
          <w:i/>
          <w:iCs/>
          <w:sz w:val="22"/>
          <w:szCs w:val="22"/>
        </w:rPr>
        <w:t>Stambovsky</w:t>
      </w:r>
      <w:proofErr w:type="spellEnd"/>
      <w:r w:rsidRPr="00FF2670">
        <w:rPr>
          <w:rFonts w:ascii="Garamond" w:hAnsi="Garamond"/>
          <w:i/>
          <w:iCs/>
          <w:sz w:val="22"/>
          <w:szCs w:val="22"/>
        </w:rPr>
        <w:t xml:space="preserve"> v. Ackley</w:t>
      </w:r>
      <w:r w:rsidRPr="00163436">
        <w:rPr>
          <w:rFonts w:ascii="Garamond" w:hAnsi="Garamond"/>
          <w:sz w:val="22"/>
          <w:szCs w:val="22"/>
        </w:rPr>
        <w:br/>
        <w:t>Points for Discussion</w:t>
      </w:r>
    </w:p>
    <w:p w14:paraId="20430A76" w14:textId="570CE911" w:rsidR="00743B04" w:rsidRDefault="00AD1468" w:rsidP="00955AC8">
      <w:pPr>
        <w:pStyle w:val="NoSpacing"/>
        <w:spacing w:before="24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>Class 20</w:t>
      </w:r>
      <w:r w:rsidR="00743B04">
        <w:rPr>
          <w:rFonts w:ascii="Garamond" w:hAnsi="Garamond"/>
          <w:sz w:val="32"/>
          <w:szCs w:val="32"/>
          <w:u w:val="single"/>
        </w:rPr>
        <w:br/>
      </w:r>
      <w:r w:rsidR="00C0435B">
        <w:rPr>
          <w:rFonts w:ascii="Garamond" w:hAnsi="Garamond"/>
          <w:sz w:val="32"/>
          <w:szCs w:val="32"/>
        </w:rPr>
        <w:t>Tues</w:t>
      </w:r>
      <w:r w:rsidR="00743B04">
        <w:rPr>
          <w:rFonts w:ascii="Garamond" w:hAnsi="Garamond"/>
          <w:sz w:val="32"/>
          <w:szCs w:val="32"/>
        </w:rPr>
        <w:t xml:space="preserve">day, March </w:t>
      </w:r>
      <w:r w:rsidR="003B4BA8">
        <w:rPr>
          <w:rFonts w:ascii="Garamond" w:hAnsi="Garamond"/>
          <w:sz w:val="32"/>
          <w:szCs w:val="32"/>
        </w:rPr>
        <w:t>31</w:t>
      </w:r>
      <w:r w:rsidR="00743B04">
        <w:rPr>
          <w:rFonts w:ascii="Garamond" w:hAnsi="Garamond"/>
          <w:sz w:val="32"/>
          <w:szCs w:val="32"/>
        </w:rPr>
        <w:t>, 202</w:t>
      </w:r>
      <w:r w:rsidR="003B4BA8">
        <w:rPr>
          <w:rFonts w:ascii="Garamond" w:hAnsi="Garamond"/>
          <w:sz w:val="32"/>
          <w:szCs w:val="32"/>
        </w:rPr>
        <w:t>6</w:t>
      </w:r>
    </w:p>
    <w:p w14:paraId="617F504D" w14:textId="77777777" w:rsidR="00155AB8" w:rsidRDefault="00155AB8" w:rsidP="00155AB8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Agents and Brokers (</w:t>
      </w:r>
      <w:r w:rsidRPr="00E63E81">
        <w:rPr>
          <w:rFonts w:ascii="Garamond" w:hAnsi="Garamond"/>
          <w:color w:val="FF0000"/>
          <w:sz w:val="26"/>
          <w:szCs w:val="26"/>
        </w:rPr>
        <w:t>info on Blackboard, not from our book</w:t>
      </w:r>
      <w:r>
        <w:rPr>
          <w:rFonts w:ascii="Garamond" w:hAnsi="Garamond"/>
          <w:sz w:val="26"/>
          <w:szCs w:val="26"/>
        </w:rPr>
        <w:t>)</w:t>
      </w:r>
    </w:p>
    <w:p w14:paraId="6C38918E" w14:textId="77777777" w:rsidR="00155AB8" w:rsidRPr="007F7E4D" w:rsidRDefault="00155AB8" w:rsidP="00155AB8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7F7E4D">
        <w:rPr>
          <w:rFonts w:ascii="Garamond" w:hAnsi="Garamond"/>
          <w:sz w:val="26"/>
          <w:szCs w:val="26"/>
        </w:rPr>
        <w:t>B.</w:t>
      </w:r>
      <w:r>
        <w:rPr>
          <w:rFonts w:ascii="Garamond" w:hAnsi="Garamond"/>
          <w:sz w:val="26"/>
          <w:szCs w:val="26"/>
        </w:rPr>
        <w:tab/>
      </w:r>
      <w:r w:rsidRPr="007F7E4D">
        <w:rPr>
          <w:rFonts w:ascii="Garamond" w:hAnsi="Garamond"/>
          <w:sz w:val="26"/>
          <w:szCs w:val="26"/>
        </w:rPr>
        <w:t xml:space="preserve">The Closing, </w:t>
      </w:r>
      <w:r>
        <w:rPr>
          <w:rFonts w:ascii="Garamond" w:hAnsi="Garamond"/>
          <w:sz w:val="26"/>
          <w:szCs w:val="26"/>
        </w:rPr>
        <w:t>539-540</w:t>
      </w:r>
    </w:p>
    <w:p w14:paraId="5134F0E4" w14:textId="77777777" w:rsidR="00155AB8" w:rsidRPr="008B0C2C" w:rsidRDefault="00155AB8" w:rsidP="00155AB8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The Deed</w:t>
      </w:r>
      <w:r>
        <w:rPr>
          <w:rFonts w:ascii="Garamond" w:hAnsi="Garamond"/>
        </w:rPr>
        <w:t>, 540-546</w:t>
      </w:r>
    </w:p>
    <w:p w14:paraId="770A41DA" w14:textId="77777777" w:rsidR="00155AB8" w:rsidRPr="007F7E4D" w:rsidRDefault="00155AB8" w:rsidP="00155AB8">
      <w:pPr>
        <w:pStyle w:val="NoSpacing"/>
        <w:ind w:left="1440"/>
        <w:rPr>
          <w:rFonts w:ascii="Garamond" w:hAnsi="Garamond"/>
          <w:sz w:val="22"/>
          <w:szCs w:val="22"/>
        </w:rPr>
      </w:pPr>
      <w:r w:rsidRPr="00047CCC">
        <w:rPr>
          <w:rFonts w:ascii="Garamond" w:hAnsi="Garamond"/>
          <w:i/>
          <w:iCs/>
          <w:sz w:val="22"/>
          <w:szCs w:val="22"/>
        </w:rPr>
        <w:t>Rosengrant v. Rosengrant</w:t>
      </w:r>
      <w:r w:rsidRPr="007F7E4D">
        <w:rPr>
          <w:rFonts w:ascii="Garamond" w:hAnsi="Garamond"/>
          <w:sz w:val="22"/>
          <w:szCs w:val="22"/>
        </w:rPr>
        <w:br/>
        <w:t>Points for Discussion</w:t>
      </w:r>
    </w:p>
    <w:p w14:paraId="5F8D3F08" w14:textId="77777777" w:rsidR="00155AB8" w:rsidRDefault="00155AB8" w:rsidP="00155AB8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Remedies for Breach</w:t>
      </w:r>
      <w:r>
        <w:rPr>
          <w:rFonts w:ascii="Garamond" w:hAnsi="Garamond"/>
        </w:rPr>
        <w:t>, 550 only</w:t>
      </w:r>
    </w:p>
    <w:p w14:paraId="5CFF5FA9" w14:textId="3B61C51C" w:rsidR="00C0435B" w:rsidRDefault="00C0435B" w:rsidP="00C0435B">
      <w:pPr>
        <w:pStyle w:val="NoSpacing"/>
        <w:spacing w:before="120"/>
        <w:ind w:left="360" w:hanging="36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21</w:t>
      </w:r>
    </w:p>
    <w:p w14:paraId="42664050" w14:textId="0C03CC19" w:rsidR="00C0435B" w:rsidRPr="00475337" w:rsidRDefault="00475337" w:rsidP="00C0435B">
      <w:pPr>
        <w:pStyle w:val="NoSpacing"/>
        <w:spacing w:before="120"/>
        <w:ind w:left="360" w:hanging="360"/>
        <w:rPr>
          <w:rFonts w:ascii="Garamond" w:hAnsi="Garamond"/>
          <w:sz w:val="32"/>
          <w:szCs w:val="32"/>
        </w:rPr>
      </w:pPr>
      <w:r w:rsidRPr="00475337">
        <w:rPr>
          <w:rFonts w:ascii="Garamond" w:hAnsi="Garamond"/>
          <w:sz w:val="32"/>
          <w:szCs w:val="32"/>
        </w:rPr>
        <w:t>Thursday, April 2, 2026</w:t>
      </w:r>
    </w:p>
    <w:p w14:paraId="364990AB" w14:textId="1EAB3E71" w:rsidR="004C3205" w:rsidRPr="008B0C2C" w:rsidRDefault="004C3205" w:rsidP="004C3205">
      <w:pPr>
        <w:pStyle w:val="NoSpacing"/>
        <w:spacing w:before="120"/>
        <w:ind w:left="720" w:hanging="360"/>
        <w:rPr>
          <w:rFonts w:ascii="Garamond" w:hAnsi="Garamond"/>
        </w:rPr>
      </w:pPr>
      <w:r w:rsidRPr="007F7E4D">
        <w:rPr>
          <w:rFonts w:ascii="Garamond" w:hAnsi="Garamond"/>
          <w:sz w:val="26"/>
          <w:szCs w:val="26"/>
        </w:rPr>
        <w:t>C.</w:t>
      </w:r>
      <w:r>
        <w:rPr>
          <w:rFonts w:ascii="Garamond" w:hAnsi="Garamond"/>
          <w:sz w:val="26"/>
          <w:szCs w:val="26"/>
        </w:rPr>
        <w:tab/>
      </w:r>
      <w:r w:rsidRPr="007F7E4D">
        <w:rPr>
          <w:rFonts w:ascii="Garamond" w:hAnsi="Garamond"/>
          <w:sz w:val="26"/>
          <w:szCs w:val="26"/>
        </w:rPr>
        <w:t xml:space="preserve">Title Assurance, </w:t>
      </w:r>
      <w:r w:rsidR="00FD7A81">
        <w:rPr>
          <w:rFonts w:ascii="Garamond" w:hAnsi="Garamond"/>
          <w:sz w:val="26"/>
          <w:szCs w:val="26"/>
        </w:rPr>
        <w:t>556-557</w:t>
      </w:r>
    </w:p>
    <w:p w14:paraId="3F3FB4FB" w14:textId="0974B398" w:rsidR="004C3205" w:rsidRPr="008B0C2C" w:rsidRDefault="004C3205" w:rsidP="004C3205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Title Covenants</w:t>
      </w:r>
      <w:r w:rsidR="00FD7A81">
        <w:rPr>
          <w:rFonts w:ascii="Garamond" w:hAnsi="Garamond"/>
        </w:rPr>
        <w:t>, 557-565</w:t>
      </w:r>
    </w:p>
    <w:p w14:paraId="0A0ED841" w14:textId="77777777" w:rsidR="004C3205" w:rsidRPr="004F3686" w:rsidRDefault="004C3205" w:rsidP="004C3205">
      <w:pPr>
        <w:pStyle w:val="NoSpacing"/>
        <w:ind w:left="1440"/>
        <w:rPr>
          <w:rFonts w:ascii="Garamond" w:hAnsi="Garamond"/>
          <w:sz w:val="22"/>
          <w:szCs w:val="22"/>
        </w:rPr>
      </w:pPr>
      <w:r w:rsidRPr="00047CCC">
        <w:rPr>
          <w:rFonts w:ascii="Garamond" w:hAnsi="Garamond"/>
          <w:i/>
          <w:iCs/>
          <w:sz w:val="22"/>
          <w:szCs w:val="22"/>
        </w:rPr>
        <w:t>Brown v. Lober</w:t>
      </w:r>
      <w:r w:rsidRPr="004F3686">
        <w:rPr>
          <w:rFonts w:ascii="Garamond" w:hAnsi="Garamond"/>
          <w:sz w:val="22"/>
          <w:szCs w:val="22"/>
        </w:rPr>
        <w:br/>
        <w:t>Points for Discussion</w:t>
      </w:r>
    </w:p>
    <w:p w14:paraId="768AEBA2" w14:textId="4D6FD0D5" w:rsidR="004C3205" w:rsidRPr="008B0C2C" w:rsidRDefault="004C3205" w:rsidP="004C3205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 xml:space="preserve">Title Opinion Based on Search </w:t>
      </w:r>
      <w:proofErr w:type="gramStart"/>
      <w:r w:rsidRPr="008B0C2C">
        <w:rPr>
          <w:rFonts w:ascii="Garamond" w:hAnsi="Garamond"/>
        </w:rPr>
        <w:t>of</w:t>
      </w:r>
      <w:proofErr w:type="gramEnd"/>
      <w:r w:rsidRPr="008B0C2C">
        <w:rPr>
          <w:rFonts w:ascii="Garamond" w:hAnsi="Garamond"/>
        </w:rPr>
        <w:t xml:space="preserve"> Public Records</w:t>
      </w:r>
      <w:r w:rsidR="00FD7A81">
        <w:rPr>
          <w:rFonts w:ascii="Garamond" w:hAnsi="Garamond"/>
        </w:rPr>
        <w:t>, 566-569, 577-578</w:t>
      </w:r>
    </w:p>
    <w:p w14:paraId="4A7EA4A1" w14:textId="77777777" w:rsidR="004C3205" w:rsidRPr="004F3686" w:rsidRDefault="004C3205" w:rsidP="004C3205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a.</w:t>
      </w:r>
      <w:r>
        <w:rPr>
          <w:rFonts w:ascii="Garamond" w:hAnsi="Garamond"/>
          <w:sz w:val="22"/>
          <w:szCs w:val="22"/>
        </w:rPr>
        <w:tab/>
      </w:r>
      <w:r w:rsidRPr="004F3686">
        <w:rPr>
          <w:rFonts w:ascii="Garamond" w:hAnsi="Garamond"/>
          <w:sz w:val="22"/>
          <w:szCs w:val="22"/>
        </w:rPr>
        <w:t>The Recording System</w:t>
      </w:r>
    </w:p>
    <w:p w14:paraId="777E9B36" w14:textId="77777777" w:rsidR="004C3205" w:rsidRDefault="004C3205" w:rsidP="004C3205">
      <w:pPr>
        <w:pStyle w:val="NoSpacing"/>
        <w:ind w:left="1800" w:hanging="36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b.</w:t>
      </w:r>
      <w:r>
        <w:rPr>
          <w:rFonts w:ascii="Garamond" w:hAnsi="Garamond"/>
          <w:sz w:val="22"/>
          <w:szCs w:val="22"/>
        </w:rPr>
        <w:tab/>
      </w:r>
      <w:r w:rsidRPr="004F3686">
        <w:rPr>
          <w:rFonts w:ascii="Garamond" w:hAnsi="Garamond"/>
          <w:sz w:val="22"/>
          <w:szCs w:val="22"/>
        </w:rPr>
        <w:t>How to Search Title</w:t>
      </w:r>
    </w:p>
    <w:p w14:paraId="2A4727A1" w14:textId="1CC1107E" w:rsidR="00FD7A81" w:rsidRPr="004F3686" w:rsidRDefault="00FD7A81" w:rsidP="004C3205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>
        <w:rPr>
          <w:rFonts w:ascii="Garamond" w:hAnsi="Garamond"/>
          <w:sz w:val="22"/>
          <w:szCs w:val="22"/>
        </w:rPr>
        <w:t>NOT c.</w:t>
      </w:r>
    </w:p>
    <w:p w14:paraId="4F1567F1" w14:textId="5C427BFB" w:rsidR="004C3205" w:rsidRPr="004F3686" w:rsidRDefault="004C3205" w:rsidP="004C3205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d.</w:t>
      </w:r>
      <w:r>
        <w:rPr>
          <w:rFonts w:ascii="Garamond" w:hAnsi="Garamond"/>
          <w:sz w:val="22"/>
          <w:szCs w:val="22"/>
        </w:rPr>
        <w:tab/>
      </w:r>
      <w:r w:rsidRPr="004F3686">
        <w:rPr>
          <w:rFonts w:ascii="Garamond" w:hAnsi="Garamond"/>
          <w:sz w:val="22"/>
          <w:szCs w:val="22"/>
        </w:rPr>
        <w:t>The Recording Acts</w:t>
      </w:r>
      <w:r w:rsidR="001D73FD">
        <w:rPr>
          <w:rFonts w:ascii="Garamond" w:hAnsi="Garamond"/>
          <w:sz w:val="22"/>
          <w:szCs w:val="22"/>
        </w:rPr>
        <w:t>, 577-578</w:t>
      </w:r>
    </w:p>
    <w:p w14:paraId="0341762D" w14:textId="6DE6A4DB" w:rsidR="004C3205" w:rsidRPr="004F3686" w:rsidRDefault="004C3205" w:rsidP="004C3205">
      <w:pPr>
        <w:pStyle w:val="NoSpacing"/>
        <w:ind w:left="180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 xml:space="preserve">Points for Discussion, </w:t>
      </w:r>
      <w:r w:rsidR="001D73FD">
        <w:rPr>
          <w:rFonts w:ascii="Garamond" w:hAnsi="Garamond"/>
          <w:sz w:val="22"/>
          <w:szCs w:val="22"/>
        </w:rPr>
        <w:t>58</w:t>
      </w:r>
      <w:r w:rsidR="002E37A9">
        <w:rPr>
          <w:rFonts w:ascii="Garamond" w:hAnsi="Garamond"/>
          <w:sz w:val="22"/>
          <w:szCs w:val="22"/>
        </w:rPr>
        <w:t>4</w:t>
      </w:r>
      <w:r w:rsidR="001D73FD">
        <w:rPr>
          <w:rFonts w:ascii="Garamond" w:hAnsi="Garamond"/>
          <w:sz w:val="22"/>
          <w:szCs w:val="22"/>
        </w:rPr>
        <w:t>-585</w:t>
      </w:r>
      <w:r w:rsidRPr="004F3686">
        <w:rPr>
          <w:rFonts w:ascii="Garamond" w:hAnsi="Garamond"/>
          <w:sz w:val="22"/>
          <w:szCs w:val="22"/>
        </w:rPr>
        <w:t xml:space="preserve">, </w:t>
      </w:r>
      <w:r w:rsidR="00F72E0D">
        <w:rPr>
          <w:rFonts w:ascii="Garamond" w:hAnsi="Garamond"/>
          <w:sz w:val="22"/>
          <w:szCs w:val="22"/>
        </w:rPr>
        <w:t>f-</w:t>
      </w:r>
      <w:r w:rsidRPr="004F3686">
        <w:rPr>
          <w:rFonts w:ascii="Garamond" w:hAnsi="Garamond"/>
          <w:sz w:val="22"/>
          <w:szCs w:val="22"/>
        </w:rPr>
        <w:t xml:space="preserve"> h only)</w:t>
      </w:r>
    </w:p>
    <w:p w14:paraId="015F45DD" w14:textId="091DE91E" w:rsidR="004C3205" w:rsidRPr="004F3686" w:rsidRDefault="004C3205" w:rsidP="004C3205">
      <w:pPr>
        <w:pStyle w:val="NoSpacing"/>
        <w:ind w:left="1800" w:hanging="360"/>
        <w:rPr>
          <w:rFonts w:ascii="Garamond" w:hAnsi="Garamond"/>
          <w:i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e.</w:t>
      </w:r>
      <w:r>
        <w:rPr>
          <w:rFonts w:ascii="Garamond" w:hAnsi="Garamond"/>
          <w:sz w:val="22"/>
          <w:szCs w:val="22"/>
        </w:rPr>
        <w:tab/>
      </w:r>
      <w:r w:rsidRPr="004F3686">
        <w:rPr>
          <w:rFonts w:ascii="Garamond" w:hAnsi="Garamond"/>
          <w:sz w:val="22"/>
          <w:szCs w:val="22"/>
        </w:rPr>
        <w:t>Chain of Title Problems</w:t>
      </w:r>
      <w:r w:rsidR="00F72E0D">
        <w:rPr>
          <w:rFonts w:ascii="Garamond" w:hAnsi="Garamond"/>
          <w:sz w:val="22"/>
          <w:szCs w:val="22"/>
        </w:rPr>
        <w:t xml:space="preserve">, </w:t>
      </w:r>
      <w:r w:rsidR="00DD0C6A">
        <w:rPr>
          <w:rFonts w:ascii="Garamond" w:hAnsi="Garamond"/>
          <w:sz w:val="22"/>
          <w:szCs w:val="22"/>
        </w:rPr>
        <w:t>585-588</w:t>
      </w:r>
    </w:p>
    <w:p w14:paraId="3F07D487" w14:textId="2A933498" w:rsidR="004C3205" w:rsidRPr="004F3686" w:rsidRDefault="004C3205" w:rsidP="004C3205">
      <w:pPr>
        <w:pStyle w:val="NoSpacing"/>
        <w:ind w:left="180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 xml:space="preserve">Points for Discussion, </w:t>
      </w:r>
      <w:r w:rsidR="00010A27">
        <w:rPr>
          <w:rFonts w:ascii="Garamond" w:hAnsi="Garamond"/>
          <w:sz w:val="22"/>
          <w:szCs w:val="22"/>
        </w:rPr>
        <w:t>590-593</w:t>
      </w:r>
      <w:r w:rsidR="00EB194D">
        <w:rPr>
          <w:rFonts w:ascii="Garamond" w:hAnsi="Garamond"/>
          <w:sz w:val="22"/>
          <w:szCs w:val="22"/>
        </w:rPr>
        <w:t xml:space="preserve"> (</w:t>
      </w:r>
      <w:r w:rsidRPr="004F3686">
        <w:rPr>
          <w:rFonts w:ascii="Garamond" w:hAnsi="Garamond"/>
          <w:sz w:val="22"/>
          <w:szCs w:val="22"/>
        </w:rPr>
        <w:t>e</w:t>
      </w:r>
      <w:r w:rsidR="00EB194D">
        <w:rPr>
          <w:rFonts w:ascii="Garamond" w:hAnsi="Garamond"/>
          <w:sz w:val="22"/>
          <w:szCs w:val="22"/>
        </w:rPr>
        <w:t xml:space="preserve"> and</w:t>
      </w:r>
      <w:r w:rsidRPr="004F3686">
        <w:rPr>
          <w:rFonts w:ascii="Garamond" w:hAnsi="Garamond"/>
          <w:sz w:val="22"/>
          <w:szCs w:val="22"/>
        </w:rPr>
        <w:t xml:space="preserve"> f only)</w:t>
      </w:r>
    </w:p>
    <w:p w14:paraId="2A711415" w14:textId="5AE256D8" w:rsidR="004C3205" w:rsidRPr="008B0C2C" w:rsidRDefault="004C3205" w:rsidP="004C3205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Title Insurance</w:t>
      </w:r>
      <w:r w:rsidR="00E72667">
        <w:rPr>
          <w:rFonts w:ascii="Garamond" w:hAnsi="Garamond"/>
        </w:rPr>
        <w:t>, 598-600</w:t>
      </w:r>
    </w:p>
    <w:p w14:paraId="4F1C3694" w14:textId="2E84AA4D" w:rsidR="004C3205" w:rsidRPr="008B0C2C" w:rsidRDefault="004C3205" w:rsidP="004C3205">
      <w:pPr>
        <w:pStyle w:val="NoSpacing"/>
        <w:spacing w:before="120"/>
        <w:ind w:left="720"/>
        <w:rPr>
          <w:rFonts w:ascii="Garamond" w:hAnsi="Garamond"/>
        </w:rPr>
      </w:pPr>
      <w:r w:rsidRPr="008B0C2C">
        <w:rPr>
          <w:rFonts w:ascii="Garamond" w:hAnsi="Garamond"/>
        </w:rPr>
        <w:t xml:space="preserve">Summary, </w:t>
      </w:r>
      <w:r w:rsidR="008A4077">
        <w:rPr>
          <w:rFonts w:ascii="Garamond" w:hAnsi="Garamond"/>
        </w:rPr>
        <w:t>605-607</w:t>
      </w:r>
      <w:r w:rsidR="00BC5AE5">
        <w:rPr>
          <w:rFonts w:ascii="Garamond" w:hAnsi="Garamond"/>
        </w:rPr>
        <w:t xml:space="preserve">, </w:t>
      </w:r>
      <w:r w:rsidR="008A4077">
        <w:rPr>
          <w:rFonts w:ascii="Garamond" w:hAnsi="Garamond"/>
        </w:rPr>
        <w:t xml:space="preserve">as applicable </w:t>
      </w:r>
    </w:p>
    <w:p w14:paraId="063DBB02" w14:textId="77777777" w:rsidR="00955AC8" w:rsidRPr="00163436" w:rsidRDefault="00955AC8" w:rsidP="00163436">
      <w:pPr>
        <w:pStyle w:val="NoSpacing"/>
        <w:ind w:left="1440"/>
        <w:rPr>
          <w:rFonts w:ascii="Garamond" w:hAnsi="Garamond"/>
          <w:sz w:val="22"/>
          <w:szCs w:val="22"/>
        </w:rPr>
      </w:pPr>
    </w:p>
    <w:p w14:paraId="11A87CEE" w14:textId="2C822E09" w:rsidR="00B91AD7" w:rsidRDefault="00403A18" w:rsidP="006333EB">
      <w:pPr>
        <w:pStyle w:val="NoSpacing"/>
        <w:spacing w:before="120"/>
        <w:ind w:left="360" w:hanging="36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23</w:t>
      </w:r>
    </w:p>
    <w:p w14:paraId="5175CDE3" w14:textId="614428B3" w:rsidR="006F45FD" w:rsidRPr="0049312F" w:rsidRDefault="0095499E" w:rsidP="00211CA6">
      <w:pPr>
        <w:pStyle w:val="NoSpacing"/>
        <w:spacing w:before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>Tuesday, April 7, 2026</w:t>
      </w:r>
    </w:p>
    <w:p w14:paraId="307B154B" w14:textId="240770E5" w:rsidR="004C3205" w:rsidRPr="004F3686" w:rsidRDefault="004C3205" w:rsidP="004C3205">
      <w:pPr>
        <w:pStyle w:val="NoSpacing"/>
        <w:spacing w:before="240"/>
        <w:rPr>
          <w:rFonts w:ascii="Garamond" w:hAnsi="Garamond"/>
          <w:sz w:val="32"/>
          <w:szCs w:val="32"/>
        </w:rPr>
      </w:pPr>
      <w:r w:rsidRPr="00163436">
        <w:rPr>
          <w:rFonts w:ascii="Garamond" w:hAnsi="Garamond"/>
          <w:sz w:val="32"/>
          <w:szCs w:val="32"/>
        </w:rPr>
        <w:t xml:space="preserve">CHAPTER 9, Financing Real Property, </w:t>
      </w:r>
      <w:r w:rsidR="00BC5AE5">
        <w:rPr>
          <w:rFonts w:ascii="Garamond" w:hAnsi="Garamond"/>
          <w:sz w:val="32"/>
          <w:szCs w:val="32"/>
        </w:rPr>
        <w:t>609-610</w:t>
      </w:r>
    </w:p>
    <w:p w14:paraId="7CEC9910" w14:textId="4FAC5D0E" w:rsidR="004C3205" w:rsidRPr="004F3686" w:rsidRDefault="004C3205" w:rsidP="004C3205">
      <w:pPr>
        <w:pStyle w:val="NoSpacing"/>
        <w:numPr>
          <w:ilvl w:val="0"/>
          <w:numId w:val="28"/>
        </w:numPr>
        <w:spacing w:before="120"/>
        <w:rPr>
          <w:rFonts w:ascii="Garamond" w:hAnsi="Garamond"/>
          <w:sz w:val="26"/>
          <w:szCs w:val="26"/>
        </w:rPr>
      </w:pPr>
      <w:r w:rsidRPr="004F3686">
        <w:rPr>
          <w:rFonts w:ascii="Garamond" w:hAnsi="Garamond"/>
          <w:sz w:val="26"/>
          <w:szCs w:val="26"/>
        </w:rPr>
        <w:t>Creating the Obligation</w:t>
      </w:r>
      <w:r w:rsidR="00510E74">
        <w:rPr>
          <w:rFonts w:ascii="Garamond" w:hAnsi="Garamond"/>
          <w:sz w:val="26"/>
          <w:szCs w:val="26"/>
        </w:rPr>
        <w:t>, 610-613</w:t>
      </w:r>
    </w:p>
    <w:p w14:paraId="1BB8EB35" w14:textId="3AC3759A" w:rsidR="004C3205" w:rsidRPr="004F3686" w:rsidRDefault="004C3205" w:rsidP="004C3205">
      <w:pPr>
        <w:pStyle w:val="NoSpacing"/>
        <w:numPr>
          <w:ilvl w:val="0"/>
          <w:numId w:val="28"/>
        </w:numPr>
        <w:spacing w:before="120"/>
        <w:rPr>
          <w:rFonts w:ascii="Garamond" w:hAnsi="Garamond"/>
          <w:sz w:val="26"/>
          <w:szCs w:val="26"/>
        </w:rPr>
      </w:pPr>
      <w:r w:rsidRPr="004F3686">
        <w:rPr>
          <w:rFonts w:ascii="Garamond" w:hAnsi="Garamond"/>
          <w:sz w:val="26"/>
          <w:szCs w:val="26"/>
        </w:rPr>
        <w:t xml:space="preserve">Providing </w:t>
      </w:r>
      <w:proofErr w:type="gramStart"/>
      <w:r w:rsidRPr="004F3686">
        <w:rPr>
          <w:rFonts w:ascii="Garamond" w:hAnsi="Garamond"/>
          <w:sz w:val="26"/>
          <w:szCs w:val="26"/>
        </w:rPr>
        <w:t>the Security</w:t>
      </w:r>
      <w:proofErr w:type="gramEnd"/>
      <w:r w:rsidR="00510E74">
        <w:rPr>
          <w:rFonts w:ascii="Garamond" w:hAnsi="Garamond"/>
          <w:sz w:val="26"/>
          <w:szCs w:val="26"/>
        </w:rPr>
        <w:t>, 614-619</w:t>
      </w:r>
    </w:p>
    <w:p w14:paraId="2024156A" w14:textId="77777777" w:rsidR="004C3205" w:rsidRPr="008B0C2C" w:rsidRDefault="004C3205" w:rsidP="004C3205">
      <w:pPr>
        <w:pStyle w:val="NoSpacing"/>
        <w:numPr>
          <w:ilvl w:val="0"/>
          <w:numId w:val="29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Mortgage</w:t>
      </w:r>
    </w:p>
    <w:p w14:paraId="23565016" w14:textId="77777777" w:rsidR="004C3205" w:rsidRPr="004F3686" w:rsidRDefault="004C3205" w:rsidP="004C3205">
      <w:pPr>
        <w:pStyle w:val="NoSpacing"/>
        <w:ind w:left="108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Points for Discussion</w:t>
      </w:r>
    </w:p>
    <w:p w14:paraId="414B27E5" w14:textId="77777777" w:rsidR="004C3205" w:rsidRPr="008B0C2C" w:rsidRDefault="004C3205" w:rsidP="004C3205">
      <w:pPr>
        <w:pStyle w:val="NoSpacing"/>
        <w:numPr>
          <w:ilvl w:val="0"/>
          <w:numId w:val="29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Deed of Trust</w:t>
      </w:r>
    </w:p>
    <w:p w14:paraId="5B3EEC4C" w14:textId="71A12E31" w:rsidR="00E23904" w:rsidRPr="005A4325" w:rsidRDefault="004C3205" w:rsidP="00ED64D3">
      <w:pPr>
        <w:pStyle w:val="NoSpacing"/>
        <w:numPr>
          <w:ilvl w:val="0"/>
          <w:numId w:val="29"/>
        </w:numPr>
        <w:spacing w:before="120"/>
        <w:ind w:left="1080"/>
        <w:rPr>
          <w:rFonts w:ascii="Garamond" w:hAnsi="Garamond"/>
          <w:sz w:val="22"/>
          <w:szCs w:val="22"/>
        </w:rPr>
      </w:pPr>
      <w:r w:rsidRPr="005A4325">
        <w:rPr>
          <w:rFonts w:ascii="Garamond" w:hAnsi="Garamond"/>
        </w:rPr>
        <w:t>Installment Land Contract</w:t>
      </w:r>
      <w:r w:rsidR="005A4325">
        <w:rPr>
          <w:rFonts w:ascii="Garamond" w:hAnsi="Garamond"/>
        </w:rPr>
        <w:br/>
      </w:r>
      <w:r w:rsidR="005A4325" w:rsidRPr="005A4325">
        <w:rPr>
          <w:rFonts w:ascii="Garamond" w:hAnsi="Garamond"/>
          <w:sz w:val="22"/>
          <w:szCs w:val="22"/>
        </w:rPr>
        <w:t>Points for Discussion</w:t>
      </w:r>
    </w:p>
    <w:p w14:paraId="0621035D" w14:textId="1A22339D" w:rsidR="00E23904" w:rsidRDefault="00E23904" w:rsidP="004C3205">
      <w:pPr>
        <w:pStyle w:val="NoSpacing"/>
        <w:numPr>
          <w:ilvl w:val="0"/>
          <w:numId w:val="29"/>
        </w:numPr>
        <w:spacing w:before="120"/>
        <w:ind w:left="1080"/>
        <w:rPr>
          <w:rFonts w:ascii="Garamond" w:hAnsi="Garamond"/>
        </w:rPr>
      </w:pPr>
      <w:r>
        <w:rPr>
          <w:rFonts w:ascii="Garamond" w:hAnsi="Garamond"/>
        </w:rPr>
        <w:lastRenderedPageBreak/>
        <w:t>Equitable Mortgage, 623 only</w:t>
      </w:r>
    </w:p>
    <w:p w14:paraId="6974DD68" w14:textId="77777777" w:rsidR="0095499E" w:rsidRPr="008B0C2C" w:rsidRDefault="0095499E" w:rsidP="0095499E">
      <w:pPr>
        <w:pStyle w:val="NoSpacing"/>
        <w:spacing w:before="120"/>
        <w:rPr>
          <w:rFonts w:ascii="Garamond" w:hAnsi="Garamond"/>
        </w:rPr>
      </w:pPr>
    </w:p>
    <w:p w14:paraId="5D3B0776" w14:textId="77777777" w:rsidR="0095499E" w:rsidRDefault="0095499E" w:rsidP="0095499E">
      <w:pPr>
        <w:pStyle w:val="NoSpacing"/>
        <w:spacing w:before="120"/>
        <w:ind w:left="360" w:hanging="360"/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23</w:t>
      </w:r>
    </w:p>
    <w:p w14:paraId="3C9A1AAD" w14:textId="3B793FC1" w:rsidR="0095499E" w:rsidRPr="0049312F" w:rsidRDefault="0095499E" w:rsidP="0095499E">
      <w:pPr>
        <w:pStyle w:val="NoSpacing"/>
        <w:spacing w:before="12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Thursday, April </w:t>
      </w:r>
      <w:r w:rsidR="00B26B0B">
        <w:rPr>
          <w:rFonts w:ascii="Garamond" w:hAnsi="Garamond"/>
          <w:sz w:val="32"/>
          <w:szCs w:val="32"/>
        </w:rPr>
        <w:t>9</w:t>
      </w:r>
      <w:r>
        <w:rPr>
          <w:rFonts w:ascii="Garamond" w:hAnsi="Garamond"/>
          <w:sz w:val="32"/>
          <w:szCs w:val="32"/>
        </w:rPr>
        <w:t>, 2026</w:t>
      </w:r>
    </w:p>
    <w:p w14:paraId="6B2E3F53" w14:textId="77777777" w:rsidR="00E23904" w:rsidRPr="004F3686" w:rsidRDefault="00E23904" w:rsidP="004C3205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53D06B1F" w14:textId="49AA7EC0" w:rsidR="004C3205" w:rsidRPr="004F3686" w:rsidRDefault="004C3205" w:rsidP="004C3205">
      <w:pPr>
        <w:pStyle w:val="NoSpacing"/>
        <w:numPr>
          <w:ilvl w:val="0"/>
          <w:numId w:val="28"/>
        </w:numPr>
        <w:spacing w:before="120"/>
        <w:rPr>
          <w:rFonts w:ascii="Garamond" w:hAnsi="Garamond"/>
          <w:sz w:val="26"/>
          <w:szCs w:val="26"/>
        </w:rPr>
      </w:pPr>
      <w:r w:rsidRPr="004F3686">
        <w:rPr>
          <w:rFonts w:ascii="Garamond" w:hAnsi="Garamond"/>
          <w:sz w:val="26"/>
          <w:szCs w:val="26"/>
        </w:rPr>
        <w:t xml:space="preserve">Foreclosing on </w:t>
      </w:r>
      <w:proofErr w:type="gramStart"/>
      <w:r w:rsidRPr="004F3686">
        <w:rPr>
          <w:rFonts w:ascii="Garamond" w:hAnsi="Garamond"/>
          <w:sz w:val="26"/>
          <w:szCs w:val="26"/>
        </w:rPr>
        <w:t>the Security</w:t>
      </w:r>
      <w:proofErr w:type="gramEnd"/>
      <w:r w:rsidRPr="004F3686">
        <w:rPr>
          <w:rFonts w:ascii="Garamond" w:hAnsi="Garamond"/>
          <w:sz w:val="26"/>
          <w:szCs w:val="26"/>
        </w:rPr>
        <w:t xml:space="preserve">, </w:t>
      </w:r>
      <w:r w:rsidR="004C7AB9">
        <w:rPr>
          <w:rFonts w:ascii="Garamond" w:hAnsi="Garamond"/>
          <w:sz w:val="26"/>
          <w:szCs w:val="26"/>
        </w:rPr>
        <w:t>630-634</w:t>
      </w:r>
    </w:p>
    <w:p w14:paraId="7DAA59D4" w14:textId="77777777" w:rsidR="004C3205" w:rsidRPr="008B0C2C" w:rsidRDefault="004C3205" w:rsidP="004C3205">
      <w:pPr>
        <w:pStyle w:val="NoSpacing"/>
        <w:numPr>
          <w:ilvl w:val="0"/>
          <w:numId w:val="30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Borrowers Rights Before Foreclosure Sale</w:t>
      </w:r>
    </w:p>
    <w:p w14:paraId="0B45047E" w14:textId="77777777" w:rsidR="004C3205" w:rsidRPr="008B0C2C" w:rsidRDefault="004C3205" w:rsidP="004C3205">
      <w:pPr>
        <w:pStyle w:val="NoSpacing"/>
        <w:numPr>
          <w:ilvl w:val="0"/>
          <w:numId w:val="30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Judicial Foreclosure</w:t>
      </w:r>
    </w:p>
    <w:p w14:paraId="71CA0D98" w14:textId="77777777" w:rsidR="004C3205" w:rsidRPr="008B0C2C" w:rsidRDefault="004C3205" w:rsidP="004C3205">
      <w:pPr>
        <w:pStyle w:val="NoSpacing"/>
        <w:numPr>
          <w:ilvl w:val="0"/>
          <w:numId w:val="30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Non-judicial Foreclosure</w:t>
      </w:r>
    </w:p>
    <w:p w14:paraId="6F78666B" w14:textId="77777777" w:rsidR="004C3205" w:rsidRPr="008B0C2C" w:rsidRDefault="004C3205" w:rsidP="004C3205">
      <w:pPr>
        <w:pStyle w:val="NoSpacing"/>
        <w:numPr>
          <w:ilvl w:val="0"/>
          <w:numId w:val="30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Results of the Foreclosure Sale</w:t>
      </w:r>
    </w:p>
    <w:p w14:paraId="78FE0DC7" w14:textId="77777777" w:rsidR="004C3205" w:rsidRPr="004F3686" w:rsidRDefault="004C3205" w:rsidP="004C3205">
      <w:pPr>
        <w:pStyle w:val="NoSpacing"/>
        <w:ind w:left="108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>Points for Discussion</w:t>
      </w:r>
    </w:p>
    <w:p w14:paraId="456395AF" w14:textId="77777777" w:rsidR="004C3205" w:rsidRPr="00E607E1" w:rsidRDefault="004C3205" w:rsidP="004C3205">
      <w:pPr>
        <w:pStyle w:val="NoSpacing"/>
        <w:numPr>
          <w:ilvl w:val="0"/>
          <w:numId w:val="30"/>
        </w:numPr>
        <w:spacing w:before="120"/>
        <w:ind w:left="1080"/>
        <w:rPr>
          <w:rFonts w:ascii="Garamond" w:hAnsi="Garamond"/>
          <w:sz w:val="26"/>
          <w:szCs w:val="26"/>
        </w:rPr>
      </w:pPr>
      <w:r w:rsidRPr="00E607E1">
        <w:rPr>
          <w:rFonts w:ascii="Garamond" w:hAnsi="Garamond"/>
        </w:rPr>
        <w:t>Special Mortgage Priority Rules</w:t>
      </w:r>
    </w:p>
    <w:p w14:paraId="1872474C" w14:textId="489A6246" w:rsidR="004C3205" w:rsidRPr="004F3686" w:rsidRDefault="004C3205" w:rsidP="004C3205">
      <w:pPr>
        <w:pStyle w:val="NoSpacing"/>
        <w:numPr>
          <w:ilvl w:val="0"/>
          <w:numId w:val="28"/>
        </w:numPr>
        <w:spacing w:before="120"/>
        <w:rPr>
          <w:rFonts w:ascii="Garamond" w:hAnsi="Garamond"/>
          <w:sz w:val="26"/>
          <w:szCs w:val="26"/>
        </w:rPr>
      </w:pPr>
      <w:r w:rsidRPr="004F3686">
        <w:rPr>
          <w:rFonts w:ascii="Garamond" w:hAnsi="Garamond"/>
          <w:sz w:val="26"/>
          <w:szCs w:val="26"/>
        </w:rPr>
        <w:t xml:space="preserve">Exercising Rights After Foreclosure, </w:t>
      </w:r>
      <w:r w:rsidR="004C7AB9">
        <w:rPr>
          <w:rFonts w:ascii="Garamond" w:hAnsi="Garamond"/>
          <w:sz w:val="26"/>
          <w:szCs w:val="26"/>
        </w:rPr>
        <w:t>634-636</w:t>
      </w:r>
    </w:p>
    <w:p w14:paraId="7325F796" w14:textId="77777777" w:rsidR="004C3205" w:rsidRPr="008B0C2C" w:rsidRDefault="004C3205" w:rsidP="004C3205">
      <w:pPr>
        <w:pStyle w:val="NoSpacing"/>
        <w:numPr>
          <w:ilvl w:val="0"/>
          <w:numId w:val="31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Protecting the Borrower</w:t>
      </w:r>
    </w:p>
    <w:p w14:paraId="1298328D" w14:textId="77777777" w:rsidR="004C3205" w:rsidRPr="008B0C2C" w:rsidRDefault="004C3205" w:rsidP="004C3205">
      <w:pPr>
        <w:pStyle w:val="NoSpacing"/>
        <w:numPr>
          <w:ilvl w:val="0"/>
          <w:numId w:val="31"/>
        </w:numPr>
        <w:spacing w:before="120"/>
        <w:ind w:left="1080"/>
        <w:rPr>
          <w:rFonts w:ascii="Garamond" w:hAnsi="Garamond"/>
        </w:rPr>
      </w:pPr>
      <w:r w:rsidRPr="008B0C2C">
        <w:rPr>
          <w:rFonts w:ascii="Garamond" w:hAnsi="Garamond"/>
        </w:rPr>
        <w:t>Protecting the Lender</w:t>
      </w:r>
    </w:p>
    <w:p w14:paraId="73D804D7" w14:textId="0DCEE18C" w:rsidR="004C3205" w:rsidRPr="004F3686" w:rsidRDefault="004C3205" w:rsidP="004C3205">
      <w:pPr>
        <w:pStyle w:val="NoSpacing"/>
        <w:ind w:left="1080"/>
        <w:rPr>
          <w:rFonts w:ascii="Garamond" w:hAnsi="Garamond"/>
          <w:sz w:val="22"/>
          <w:szCs w:val="22"/>
        </w:rPr>
      </w:pPr>
      <w:r w:rsidRPr="004F3686">
        <w:rPr>
          <w:rFonts w:ascii="Garamond" w:hAnsi="Garamond"/>
          <w:sz w:val="22"/>
          <w:szCs w:val="22"/>
        </w:rPr>
        <w:t xml:space="preserve">Points for Discussion, </w:t>
      </w:r>
      <w:r w:rsidR="00166D0F">
        <w:rPr>
          <w:rFonts w:ascii="Garamond" w:hAnsi="Garamond"/>
          <w:sz w:val="22"/>
          <w:szCs w:val="22"/>
        </w:rPr>
        <w:t>642</w:t>
      </w:r>
      <w:r w:rsidRPr="004F3686">
        <w:rPr>
          <w:rFonts w:ascii="Garamond" w:hAnsi="Garamond"/>
          <w:sz w:val="22"/>
          <w:szCs w:val="22"/>
        </w:rPr>
        <w:t xml:space="preserve"> (f only)</w:t>
      </w:r>
    </w:p>
    <w:p w14:paraId="4690C600" w14:textId="296A4AEC" w:rsidR="00E71DB5" w:rsidRDefault="004C3205" w:rsidP="000E5912">
      <w:pPr>
        <w:pStyle w:val="NoSpacing"/>
        <w:spacing w:before="120"/>
        <w:ind w:left="720"/>
        <w:rPr>
          <w:rFonts w:ascii="Garamond" w:hAnsi="Garamond"/>
          <w:sz w:val="32"/>
          <w:szCs w:val="32"/>
          <w:u w:val="single"/>
        </w:rPr>
      </w:pPr>
      <w:r w:rsidRPr="008B0C2C">
        <w:rPr>
          <w:rFonts w:ascii="Garamond" w:hAnsi="Garamond"/>
        </w:rPr>
        <w:t xml:space="preserve">Summary, </w:t>
      </w:r>
      <w:r w:rsidR="00166D0F">
        <w:rPr>
          <w:rFonts w:ascii="Garamond" w:hAnsi="Garamond"/>
        </w:rPr>
        <w:t>643-644</w:t>
      </w:r>
    </w:p>
    <w:p w14:paraId="7DEFA15B" w14:textId="4982FC1D" w:rsidR="00F37E5C" w:rsidRPr="004F3686" w:rsidRDefault="0053238F" w:rsidP="00F37E5C">
      <w:pPr>
        <w:pStyle w:val="NoSpacing"/>
        <w:spacing w:before="240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>Class 24</w:t>
      </w:r>
      <w:r w:rsidR="00E71DB5">
        <w:rPr>
          <w:rFonts w:ascii="Garamond" w:hAnsi="Garamond"/>
          <w:sz w:val="32"/>
          <w:szCs w:val="32"/>
          <w:u w:val="single"/>
        </w:rPr>
        <w:br/>
      </w:r>
      <w:r w:rsidR="005A7FAF">
        <w:rPr>
          <w:rFonts w:ascii="Garamond" w:hAnsi="Garamond"/>
          <w:sz w:val="32"/>
          <w:szCs w:val="32"/>
        </w:rPr>
        <w:t>Tuesday, April 14, 2026</w:t>
      </w:r>
      <w:r w:rsidR="00E706DE">
        <w:rPr>
          <w:rFonts w:ascii="Garamond" w:hAnsi="Garamond"/>
          <w:sz w:val="32"/>
          <w:szCs w:val="32"/>
        </w:rPr>
        <w:br/>
      </w:r>
      <w:r w:rsidR="00BC6A11">
        <w:rPr>
          <w:rFonts w:ascii="Garamond" w:hAnsi="Garamond"/>
          <w:sz w:val="32"/>
          <w:szCs w:val="32"/>
        </w:rPr>
        <w:br/>
      </w:r>
      <w:r w:rsidR="00F37E5C" w:rsidRPr="004F3686">
        <w:rPr>
          <w:rFonts w:ascii="Garamond" w:hAnsi="Garamond"/>
          <w:sz w:val="32"/>
          <w:szCs w:val="32"/>
        </w:rPr>
        <w:t xml:space="preserve">CHAPTER 10 Private Land Use Planning, </w:t>
      </w:r>
      <w:r w:rsidR="00A3298E">
        <w:rPr>
          <w:rFonts w:ascii="Garamond" w:hAnsi="Garamond"/>
          <w:sz w:val="32"/>
          <w:szCs w:val="32"/>
        </w:rPr>
        <w:t>645-646</w:t>
      </w:r>
    </w:p>
    <w:p w14:paraId="6D0E147F" w14:textId="3DC94381" w:rsidR="00F37E5C" w:rsidRPr="007F6589" w:rsidRDefault="00F37E5C" w:rsidP="00F37E5C">
      <w:pPr>
        <w:pStyle w:val="NoSpacing"/>
        <w:spacing w:before="120"/>
        <w:ind w:left="720" w:hanging="360"/>
        <w:rPr>
          <w:rFonts w:ascii="Garamond" w:hAnsi="Garamond"/>
          <w:sz w:val="26"/>
          <w:szCs w:val="26"/>
        </w:rPr>
      </w:pPr>
      <w:r w:rsidRPr="007F6589">
        <w:rPr>
          <w:rFonts w:ascii="Garamond" w:hAnsi="Garamond"/>
          <w:sz w:val="26"/>
          <w:szCs w:val="26"/>
        </w:rPr>
        <w:t>A.</w:t>
      </w:r>
      <w:r w:rsidRPr="007F6589">
        <w:rPr>
          <w:rFonts w:ascii="Garamond" w:hAnsi="Garamond"/>
          <w:sz w:val="26"/>
          <w:szCs w:val="26"/>
        </w:rPr>
        <w:tab/>
        <w:t>Easements</w:t>
      </w:r>
      <w:r w:rsidR="00A3298E">
        <w:rPr>
          <w:rFonts w:ascii="Garamond" w:hAnsi="Garamond"/>
          <w:sz w:val="26"/>
          <w:szCs w:val="26"/>
        </w:rPr>
        <w:t>, 646-684</w:t>
      </w:r>
    </w:p>
    <w:p w14:paraId="50353077" w14:textId="77777777" w:rsidR="00F37E5C" w:rsidRPr="008B0C2C" w:rsidRDefault="00F37E5C" w:rsidP="00F37E5C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Creating Easements</w:t>
      </w:r>
    </w:p>
    <w:p w14:paraId="66588B2F" w14:textId="77777777" w:rsidR="009A5082" w:rsidRDefault="00F37E5C" w:rsidP="00116A98">
      <w:pPr>
        <w:pStyle w:val="NoSpacing"/>
        <w:ind w:left="1080"/>
        <w:rPr>
          <w:rFonts w:ascii="Garamond" w:hAnsi="Garamond"/>
          <w:sz w:val="22"/>
          <w:szCs w:val="22"/>
        </w:rPr>
      </w:pPr>
      <w:r w:rsidRPr="007F6589">
        <w:rPr>
          <w:rFonts w:ascii="Garamond" w:hAnsi="Garamond"/>
          <w:sz w:val="22"/>
          <w:szCs w:val="22"/>
        </w:rPr>
        <w:t>Points for Discussion</w:t>
      </w:r>
      <w:r w:rsidRPr="007F6589">
        <w:rPr>
          <w:rFonts w:ascii="Garamond" w:hAnsi="Garamond"/>
          <w:sz w:val="22"/>
          <w:szCs w:val="22"/>
        </w:rPr>
        <w:br/>
      </w:r>
      <w:r w:rsidRPr="00047CCC">
        <w:rPr>
          <w:rFonts w:ascii="Garamond" w:hAnsi="Garamond"/>
          <w:i/>
          <w:iCs/>
          <w:sz w:val="22"/>
          <w:szCs w:val="22"/>
        </w:rPr>
        <w:t>Emanuel v. Hernandez</w:t>
      </w:r>
      <w:r w:rsidRPr="007F6589">
        <w:rPr>
          <w:rFonts w:ascii="Garamond" w:hAnsi="Garamond"/>
          <w:sz w:val="22"/>
          <w:szCs w:val="22"/>
        </w:rPr>
        <w:t xml:space="preserve"> (easement implied by prior use)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  <w:r w:rsidRPr="007F6589">
        <w:rPr>
          <w:rFonts w:ascii="Garamond" w:hAnsi="Garamond"/>
          <w:sz w:val="22"/>
          <w:szCs w:val="22"/>
        </w:rPr>
        <w:br/>
      </w:r>
      <w:r w:rsidRPr="00047CCC">
        <w:rPr>
          <w:rFonts w:ascii="Garamond" w:hAnsi="Garamond"/>
          <w:i/>
          <w:iCs/>
          <w:sz w:val="22"/>
          <w:szCs w:val="22"/>
        </w:rPr>
        <w:t>Berge v. State of Vermont</w:t>
      </w:r>
      <w:r w:rsidRPr="007F6589">
        <w:rPr>
          <w:rFonts w:ascii="Garamond" w:hAnsi="Garamond"/>
          <w:sz w:val="22"/>
          <w:szCs w:val="22"/>
        </w:rPr>
        <w:t xml:space="preserve"> (easement implied by necessity)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</w:p>
    <w:p w14:paraId="58DB0656" w14:textId="77777777" w:rsidR="009A5082" w:rsidRDefault="009A5082" w:rsidP="00116A98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6111C9FF" w14:textId="3442EB38" w:rsidR="00A27C6D" w:rsidRDefault="009A5082" w:rsidP="00A27C6D">
      <w:pPr>
        <w:pStyle w:val="NoSpacing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  <w:u w:val="single"/>
        </w:rPr>
        <w:t>Class 25</w:t>
      </w:r>
      <w:r>
        <w:rPr>
          <w:rFonts w:ascii="Garamond" w:hAnsi="Garamond"/>
          <w:sz w:val="32"/>
          <w:szCs w:val="32"/>
          <w:u w:val="single"/>
        </w:rPr>
        <w:br/>
      </w:r>
      <w:r>
        <w:rPr>
          <w:rFonts w:ascii="Garamond" w:hAnsi="Garamond"/>
          <w:sz w:val="32"/>
          <w:szCs w:val="32"/>
        </w:rPr>
        <w:t>T</w:t>
      </w:r>
      <w:r w:rsidR="00A27C6D">
        <w:rPr>
          <w:rFonts w:ascii="Garamond" w:hAnsi="Garamond"/>
          <w:sz w:val="32"/>
          <w:szCs w:val="32"/>
        </w:rPr>
        <w:t>hurs</w:t>
      </w:r>
      <w:r>
        <w:rPr>
          <w:rFonts w:ascii="Garamond" w:hAnsi="Garamond"/>
          <w:sz w:val="32"/>
          <w:szCs w:val="32"/>
        </w:rPr>
        <w:t>day, April 1</w:t>
      </w:r>
      <w:r w:rsidR="00A27C6D">
        <w:rPr>
          <w:rFonts w:ascii="Garamond" w:hAnsi="Garamond"/>
          <w:sz w:val="32"/>
          <w:szCs w:val="32"/>
        </w:rPr>
        <w:t>6</w:t>
      </w:r>
      <w:r>
        <w:rPr>
          <w:rFonts w:ascii="Garamond" w:hAnsi="Garamond"/>
          <w:sz w:val="32"/>
          <w:szCs w:val="32"/>
        </w:rPr>
        <w:t>, 2026</w:t>
      </w:r>
    </w:p>
    <w:p w14:paraId="44DE2A84" w14:textId="72BD3E74" w:rsidR="00AD4B95" w:rsidRPr="00D7163D" w:rsidRDefault="00F37E5C" w:rsidP="009A5082">
      <w:pPr>
        <w:pStyle w:val="NoSpacing"/>
        <w:ind w:left="720"/>
        <w:rPr>
          <w:rFonts w:ascii="Garamond" w:hAnsi="Garamond"/>
        </w:rPr>
      </w:pPr>
      <w:r w:rsidRPr="007F6589">
        <w:rPr>
          <w:rFonts w:ascii="Garamond" w:hAnsi="Garamond"/>
          <w:sz w:val="22"/>
          <w:szCs w:val="22"/>
        </w:rPr>
        <w:br/>
      </w:r>
      <w:r w:rsidRPr="00047CCC">
        <w:rPr>
          <w:rFonts w:ascii="Garamond" w:hAnsi="Garamond"/>
          <w:i/>
          <w:iCs/>
          <w:sz w:val="22"/>
          <w:szCs w:val="22"/>
        </w:rPr>
        <w:t>O’Dell v S</w:t>
      </w:r>
      <w:r>
        <w:rPr>
          <w:rFonts w:ascii="Garamond" w:hAnsi="Garamond"/>
          <w:i/>
          <w:iCs/>
          <w:sz w:val="22"/>
          <w:szCs w:val="22"/>
        </w:rPr>
        <w:t>t</w:t>
      </w:r>
      <w:r w:rsidRPr="00047CCC">
        <w:rPr>
          <w:rFonts w:ascii="Garamond" w:hAnsi="Garamond"/>
          <w:i/>
          <w:iCs/>
          <w:sz w:val="22"/>
          <w:szCs w:val="22"/>
        </w:rPr>
        <w:t>egall</w:t>
      </w:r>
      <w:r w:rsidRPr="007F6589">
        <w:rPr>
          <w:rFonts w:ascii="Garamond" w:hAnsi="Garamond"/>
          <w:sz w:val="22"/>
          <w:szCs w:val="22"/>
        </w:rPr>
        <w:t xml:space="preserve"> (easement by prescription)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  <w:r w:rsidRPr="007F6589">
        <w:rPr>
          <w:rFonts w:ascii="Garamond" w:hAnsi="Garamond"/>
          <w:sz w:val="22"/>
          <w:szCs w:val="22"/>
        </w:rPr>
        <w:br/>
      </w:r>
      <w:r w:rsidRPr="00047CCC">
        <w:rPr>
          <w:rFonts w:ascii="Garamond" w:hAnsi="Garamond"/>
          <w:i/>
          <w:iCs/>
          <w:sz w:val="22"/>
          <w:szCs w:val="22"/>
        </w:rPr>
        <w:t>Kienzle v. Myers</w:t>
      </w:r>
      <w:r w:rsidRPr="007F6589">
        <w:rPr>
          <w:rFonts w:ascii="Garamond" w:hAnsi="Garamond"/>
          <w:sz w:val="22"/>
          <w:szCs w:val="22"/>
        </w:rPr>
        <w:t xml:space="preserve"> (easement by estoppel)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</w:p>
    <w:p w14:paraId="0A297FB8" w14:textId="36D4F5B2" w:rsidR="00F37E5C" w:rsidRPr="00103D54" w:rsidRDefault="00F37E5C" w:rsidP="00F37E5C">
      <w:pPr>
        <w:pStyle w:val="NoSpacing"/>
        <w:numPr>
          <w:ilvl w:val="0"/>
          <w:numId w:val="40"/>
        </w:numPr>
        <w:spacing w:before="120"/>
        <w:rPr>
          <w:rFonts w:ascii="Garamond" w:hAnsi="Garamond"/>
        </w:rPr>
      </w:pPr>
      <w:r w:rsidRPr="00103D54">
        <w:rPr>
          <w:rFonts w:ascii="Garamond" w:hAnsi="Garamond"/>
        </w:rPr>
        <w:t>Interpreting Easements</w:t>
      </w:r>
    </w:p>
    <w:p w14:paraId="751567BE" w14:textId="77777777" w:rsidR="00F37E5C" w:rsidRPr="00103D54" w:rsidRDefault="00F37E5C" w:rsidP="00F37E5C">
      <w:pPr>
        <w:pStyle w:val="NoSpacing"/>
        <w:ind w:left="1080"/>
        <w:rPr>
          <w:rFonts w:ascii="Garamond" w:hAnsi="Garamond"/>
          <w:sz w:val="22"/>
          <w:szCs w:val="22"/>
        </w:rPr>
      </w:pPr>
      <w:r w:rsidRPr="00103D54">
        <w:rPr>
          <w:rFonts w:ascii="Garamond" w:hAnsi="Garamond"/>
          <w:i/>
          <w:iCs/>
          <w:sz w:val="22"/>
          <w:szCs w:val="22"/>
        </w:rPr>
        <w:t>Marcus Cable Associates, L.P. v. Krohn</w:t>
      </w:r>
      <w:r w:rsidRPr="00103D54">
        <w:rPr>
          <w:rFonts w:ascii="Garamond" w:hAnsi="Garamond"/>
          <w:sz w:val="22"/>
          <w:szCs w:val="22"/>
        </w:rPr>
        <w:t xml:space="preserve"> (scope of the easement)</w:t>
      </w:r>
      <w:r w:rsidRPr="00103D54">
        <w:rPr>
          <w:rFonts w:ascii="Garamond" w:hAnsi="Garamond"/>
          <w:sz w:val="22"/>
          <w:szCs w:val="22"/>
        </w:rPr>
        <w:br/>
        <w:t>Points for Discussion</w:t>
      </w:r>
    </w:p>
    <w:p w14:paraId="5139E32D" w14:textId="77777777" w:rsidR="00F37E5C" w:rsidRPr="00103D54" w:rsidRDefault="00F37E5C" w:rsidP="00F37E5C">
      <w:pPr>
        <w:pStyle w:val="NoSpacing"/>
        <w:numPr>
          <w:ilvl w:val="0"/>
          <w:numId w:val="40"/>
        </w:numPr>
        <w:spacing w:before="120"/>
        <w:rPr>
          <w:rFonts w:ascii="Garamond" w:hAnsi="Garamond"/>
        </w:rPr>
      </w:pPr>
      <w:r w:rsidRPr="00103D54">
        <w:rPr>
          <w:rFonts w:ascii="Garamond" w:hAnsi="Garamond"/>
        </w:rPr>
        <w:lastRenderedPageBreak/>
        <w:t>Terminating Easements</w:t>
      </w:r>
    </w:p>
    <w:p w14:paraId="34CD18A1" w14:textId="5E2CC9B3" w:rsidR="00F37E5C" w:rsidRPr="00103D54" w:rsidRDefault="00F37E5C" w:rsidP="000B00D3">
      <w:pPr>
        <w:pStyle w:val="NoSpacing"/>
        <w:ind w:left="720" w:firstLine="360"/>
        <w:rPr>
          <w:rFonts w:ascii="Garamond" w:hAnsi="Garamond"/>
          <w:sz w:val="22"/>
          <w:szCs w:val="22"/>
        </w:rPr>
      </w:pPr>
      <w:r w:rsidRPr="00103D54">
        <w:rPr>
          <w:rFonts w:ascii="Garamond" w:hAnsi="Garamond"/>
          <w:sz w:val="22"/>
          <w:szCs w:val="22"/>
        </w:rPr>
        <w:t>Points for Discussion</w:t>
      </w:r>
      <w:r w:rsidR="000B00D3" w:rsidRPr="00103D54">
        <w:rPr>
          <w:rFonts w:ascii="Garamond" w:hAnsi="Garamond"/>
          <w:sz w:val="22"/>
          <w:szCs w:val="22"/>
        </w:rPr>
        <w:t>,</w:t>
      </w:r>
      <w:r w:rsidR="00A3298E">
        <w:rPr>
          <w:rFonts w:ascii="Garamond" w:hAnsi="Garamond"/>
          <w:sz w:val="22"/>
          <w:szCs w:val="22"/>
        </w:rPr>
        <w:t xml:space="preserve"> 690</w:t>
      </w:r>
      <w:r w:rsidR="000B00D3" w:rsidRPr="00103D54">
        <w:rPr>
          <w:rFonts w:ascii="Garamond" w:hAnsi="Garamond"/>
          <w:sz w:val="22"/>
          <w:szCs w:val="22"/>
        </w:rPr>
        <w:t xml:space="preserve"> </w:t>
      </w:r>
      <w:r w:rsidR="000B00D3" w:rsidRPr="00103D54">
        <w:rPr>
          <w:rFonts w:ascii="Garamond" w:hAnsi="Garamond"/>
          <w:b/>
          <w:bCs/>
          <w:sz w:val="22"/>
          <w:szCs w:val="22"/>
        </w:rPr>
        <w:t>d. and e. only</w:t>
      </w:r>
    </w:p>
    <w:p w14:paraId="3B36A5D1" w14:textId="7C622203" w:rsidR="00F37E5C" w:rsidRPr="00103D54" w:rsidRDefault="00F37E5C" w:rsidP="00F37E5C">
      <w:pPr>
        <w:pStyle w:val="NoSpacing"/>
        <w:numPr>
          <w:ilvl w:val="0"/>
          <w:numId w:val="40"/>
        </w:numPr>
        <w:spacing w:before="120"/>
        <w:rPr>
          <w:rFonts w:ascii="Garamond" w:hAnsi="Garamond"/>
        </w:rPr>
      </w:pPr>
      <w:r w:rsidRPr="00103D54">
        <w:rPr>
          <w:rFonts w:ascii="Garamond" w:hAnsi="Garamond"/>
        </w:rPr>
        <w:t>Negative Easements</w:t>
      </w:r>
      <w:r w:rsidR="00A3298E">
        <w:rPr>
          <w:rFonts w:ascii="Garamond" w:hAnsi="Garamond"/>
        </w:rPr>
        <w:t>, 691-692</w:t>
      </w:r>
    </w:p>
    <w:p w14:paraId="3A8407C9" w14:textId="77777777" w:rsidR="00F37E5C" w:rsidRPr="00103D54" w:rsidRDefault="00F37E5C" w:rsidP="00F37E5C">
      <w:pPr>
        <w:pStyle w:val="NoSpacing"/>
        <w:ind w:left="1080"/>
        <w:rPr>
          <w:rFonts w:ascii="Garamond" w:hAnsi="Garamond"/>
          <w:sz w:val="22"/>
          <w:szCs w:val="22"/>
        </w:rPr>
      </w:pPr>
      <w:r w:rsidRPr="00103D54">
        <w:rPr>
          <w:rFonts w:ascii="Garamond" w:hAnsi="Garamond"/>
          <w:sz w:val="22"/>
          <w:szCs w:val="22"/>
        </w:rPr>
        <w:t>Points for Discussion</w:t>
      </w:r>
    </w:p>
    <w:p w14:paraId="4103FAF4" w14:textId="50BF2C85" w:rsidR="0010165F" w:rsidRDefault="0010165F" w:rsidP="007F6589">
      <w:pPr>
        <w:pStyle w:val="NoSpacing"/>
        <w:ind w:left="1080"/>
        <w:rPr>
          <w:rFonts w:ascii="Garamond" w:hAnsi="Garamond"/>
          <w:sz w:val="22"/>
          <w:szCs w:val="22"/>
        </w:rPr>
      </w:pPr>
    </w:p>
    <w:p w14:paraId="4C997E57" w14:textId="77777777" w:rsidR="006815C6" w:rsidRDefault="006815C6" w:rsidP="0010165F">
      <w:pPr>
        <w:rPr>
          <w:rFonts w:ascii="Garamond" w:hAnsi="Garamond"/>
          <w:sz w:val="32"/>
          <w:szCs w:val="32"/>
          <w:u w:val="single"/>
        </w:rPr>
      </w:pPr>
    </w:p>
    <w:p w14:paraId="511BC7E7" w14:textId="5503D1BF" w:rsidR="0010165F" w:rsidRPr="0010165F" w:rsidRDefault="00A8110E" w:rsidP="0010165F">
      <w:pPr>
        <w:rPr>
          <w:rFonts w:ascii="Garamond" w:hAnsi="Garamond"/>
          <w:sz w:val="32"/>
          <w:szCs w:val="32"/>
          <w:u w:val="single"/>
        </w:rPr>
      </w:pPr>
      <w:r>
        <w:rPr>
          <w:rFonts w:ascii="Garamond" w:hAnsi="Garamond"/>
          <w:sz w:val="32"/>
          <w:szCs w:val="32"/>
          <w:u w:val="single"/>
        </w:rPr>
        <w:t>Class 26</w:t>
      </w:r>
      <w:r w:rsidR="00295193">
        <w:rPr>
          <w:rFonts w:ascii="Garamond" w:hAnsi="Garamond"/>
          <w:sz w:val="32"/>
          <w:szCs w:val="32"/>
          <w:u w:val="single"/>
        </w:rPr>
        <w:br/>
      </w:r>
      <w:r>
        <w:rPr>
          <w:rFonts w:ascii="Garamond" w:hAnsi="Garamond"/>
          <w:sz w:val="32"/>
          <w:szCs w:val="32"/>
        </w:rPr>
        <w:t>Tuesday, April 21, 2026</w:t>
      </w:r>
    </w:p>
    <w:p w14:paraId="05E9725B" w14:textId="77B98E50" w:rsidR="00051A32" w:rsidRPr="007F6589" w:rsidRDefault="007F6589" w:rsidP="00051A32">
      <w:pPr>
        <w:pStyle w:val="NoSpacing"/>
        <w:spacing w:before="120"/>
        <w:ind w:left="360" w:hanging="360"/>
        <w:rPr>
          <w:rFonts w:ascii="Garamond" w:hAnsi="Garamond"/>
          <w:sz w:val="26"/>
          <w:szCs w:val="26"/>
        </w:rPr>
      </w:pPr>
      <w:r>
        <w:rPr>
          <w:rFonts w:ascii="Garamond" w:hAnsi="Garamond"/>
        </w:rPr>
        <w:tab/>
      </w:r>
      <w:r w:rsidR="00051A32" w:rsidRPr="007F6589">
        <w:rPr>
          <w:rFonts w:ascii="Garamond" w:hAnsi="Garamond"/>
          <w:sz w:val="26"/>
          <w:szCs w:val="26"/>
        </w:rPr>
        <w:t>B.</w:t>
      </w:r>
      <w:r w:rsidR="00051A32">
        <w:rPr>
          <w:rFonts w:ascii="Garamond" w:hAnsi="Garamond"/>
          <w:sz w:val="26"/>
          <w:szCs w:val="26"/>
        </w:rPr>
        <w:tab/>
      </w:r>
      <w:r w:rsidR="00051A32" w:rsidRPr="007F6589">
        <w:rPr>
          <w:rFonts w:ascii="Garamond" w:hAnsi="Garamond"/>
          <w:sz w:val="26"/>
          <w:szCs w:val="26"/>
        </w:rPr>
        <w:t xml:space="preserve">Land Use Restrictions, </w:t>
      </w:r>
      <w:r w:rsidR="00A3298E">
        <w:rPr>
          <w:rFonts w:ascii="Garamond" w:hAnsi="Garamond"/>
          <w:sz w:val="26"/>
          <w:szCs w:val="26"/>
        </w:rPr>
        <w:t>693-714</w:t>
      </w:r>
    </w:p>
    <w:p w14:paraId="67D4C075" w14:textId="77777777" w:rsidR="00051A32" w:rsidRPr="008B0C2C" w:rsidRDefault="00051A32" w:rsidP="00051A32">
      <w:pPr>
        <w:pStyle w:val="NoSpacing"/>
        <w:spacing w:before="120"/>
        <w:ind w:left="1080" w:hanging="360"/>
        <w:rPr>
          <w:rFonts w:ascii="Garamond" w:hAnsi="Garamond"/>
        </w:rPr>
      </w:pPr>
      <w:r w:rsidRPr="008B0C2C">
        <w:rPr>
          <w:rFonts w:ascii="Garamond" w:hAnsi="Garamond"/>
        </w:rPr>
        <w:t>1.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Traditional Approach</w:t>
      </w:r>
    </w:p>
    <w:p w14:paraId="67E83992" w14:textId="77777777" w:rsidR="00051A32" w:rsidRPr="007F6589" w:rsidRDefault="00051A32" w:rsidP="00051A32">
      <w:pPr>
        <w:pStyle w:val="NoSpacing"/>
        <w:ind w:left="1440" w:hanging="360"/>
        <w:rPr>
          <w:rFonts w:ascii="Garamond" w:hAnsi="Garamond"/>
          <w:i/>
          <w:sz w:val="22"/>
          <w:szCs w:val="22"/>
        </w:rPr>
      </w:pPr>
      <w:r w:rsidRPr="007F6589">
        <w:rPr>
          <w:rFonts w:ascii="Garamond" w:hAnsi="Garamond"/>
          <w:sz w:val="22"/>
          <w:szCs w:val="22"/>
        </w:rPr>
        <w:t>a.</w:t>
      </w:r>
      <w:r w:rsidRPr="007F6589">
        <w:rPr>
          <w:rFonts w:ascii="Garamond" w:hAnsi="Garamond"/>
          <w:sz w:val="22"/>
          <w:szCs w:val="22"/>
        </w:rPr>
        <w:tab/>
        <w:t>Real Covenants</w:t>
      </w:r>
    </w:p>
    <w:p w14:paraId="52F5738C" w14:textId="77777777" w:rsidR="00051A32" w:rsidRPr="007F6589" w:rsidRDefault="00051A32" w:rsidP="00051A32">
      <w:pPr>
        <w:pStyle w:val="NoSpacing"/>
        <w:ind w:left="1440"/>
        <w:rPr>
          <w:rFonts w:ascii="Garamond" w:hAnsi="Garamond"/>
          <w:sz w:val="22"/>
          <w:szCs w:val="22"/>
        </w:rPr>
      </w:pPr>
      <w:r w:rsidRPr="00047CCC">
        <w:rPr>
          <w:rFonts w:ascii="Garamond" w:hAnsi="Garamond"/>
          <w:i/>
          <w:iCs/>
          <w:sz w:val="22"/>
          <w:szCs w:val="22"/>
        </w:rPr>
        <w:t>Deep Water Brewing, LLC v. Fairway Resources Ltd.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</w:p>
    <w:p w14:paraId="2D5EB613" w14:textId="77777777" w:rsidR="00051A32" w:rsidRPr="007F6589" w:rsidRDefault="00051A32" w:rsidP="00051A32">
      <w:pPr>
        <w:pStyle w:val="NoSpacing"/>
        <w:ind w:left="1440" w:hanging="360"/>
        <w:rPr>
          <w:rFonts w:ascii="Garamond" w:hAnsi="Garamond"/>
          <w:sz w:val="22"/>
          <w:szCs w:val="22"/>
        </w:rPr>
      </w:pPr>
      <w:r w:rsidRPr="007F6589">
        <w:rPr>
          <w:rFonts w:ascii="Garamond" w:hAnsi="Garamond"/>
          <w:sz w:val="22"/>
          <w:szCs w:val="22"/>
        </w:rPr>
        <w:t>b.</w:t>
      </w:r>
      <w:r w:rsidRPr="007F6589">
        <w:rPr>
          <w:rFonts w:ascii="Garamond" w:hAnsi="Garamond"/>
          <w:sz w:val="22"/>
          <w:szCs w:val="22"/>
        </w:rPr>
        <w:tab/>
        <w:t>Equitable Servitudes</w:t>
      </w:r>
      <w:r w:rsidRPr="007F6589">
        <w:rPr>
          <w:rFonts w:ascii="Garamond" w:hAnsi="Garamond"/>
          <w:sz w:val="22"/>
          <w:szCs w:val="22"/>
        </w:rPr>
        <w:br/>
      </w:r>
      <w:r w:rsidRPr="00047CCC">
        <w:rPr>
          <w:rFonts w:ascii="Garamond" w:hAnsi="Garamond"/>
          <w:i/>
          <w:iCs/>
          <w:sz w:val="22"/>
          <w:szCs w:val="22"/>
        </w:rPr>
        <w:t>Gambrell v. Nivens</w:t>
      </w:r>
      <w:r w:rsidRPr="007F6589">
        <w:rPr>
          <w:rFonts w:ascii="Garamond" w:hAnsi="Garamond"/>
          <w:sz w:val="22"/>
          <w:szCs w:val="22"/>
        </w:rPr>
        <w:br/>
        <w:t>Points for Discussion</w:t>
      </w:r>
    </w:p>
    <w:p w14:paraId="257BC62E" w14:textId="77777777" w:rsidR="00051A32" w:rsidRPr="008B0C2C" w:rsidRDefault="00051A32" w:rsidP="00051A32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rFonts w:ascii="Garamond" w:hAnsi="Garamond"/>
        </w:rPr>
        <w:t>2.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Restatement Approach</w:t>
      </w:r>
    </w:p>
    <w:p w14:paraId="186E8CEF" w14:textId="77777777" w:rsidR="00051A32" w:rsidRPr="008B0C2C" w:rsidRDefault="00051A32" w:rsidP="00051A32">
      <w:pPr>
        <w:pStyle w:val="NoSpacing"/>
        <w:spacing w:before="120"/>
        <w:ind w:left="1080" w:hanging="360"/>
        <w:rPr>
          <w:rFonts w:ascii="Garamond" w:hAnsi="Garamond"/>
        </w:rPr>
      </w:pPr>
      <w:r>
        <w:rPr>
          <w:rFonts w:ascii="Garamond" w:hAnsi="Garamond"/>
        </w:rPr>
        <w:t>3.</w:t>
      </w:r>
      <w:r>
        <w:rPr>
          <w:rFonts w:ascii="Garamond" w:hAnsi="Garamond"/>
        </w:rPr>
        <w:tab/>
      </w:r>
      <w:r w:rsidRPr="008B0C2C">
        <w:rPr>
          <w:rFonts w:ascii="Garamond" w:hAnsi="Garamond"/>
        </w:rPr>
        <w:t>Discriminatory Covenants</w:t>
      </w:r>
    </w:p>
    <w:p w14:paraId="64216578" w14:textId="77777777" w:rsidR="00051A32" w:rsidRDefault="00051A32" w:rsidP="00051A32">
      <w:pPr>
        <w:pStyle w:val="NoSpacing"/>
        <w:ind w:left="1080"/>
        <w:rPr>
          <w:rFonts w:ascii="Garamond" w:hAnsi="Garamond"/>
          <w:i/>
          <w:iCs/>
          <w:sz w:val="22"/>
          <w:szCs w:val="22"/>
        </w:rPr>
      </w:pPr>
      <w:r w:rsidRPr="00047CCC">
        <w:rPr>
          <w:rFonts w:ascii="Garamond" w:hAnsi="Garamond"/>
          <w:i/>
          <w:iCs/>
          <w:sz w:val="22"/>
          <w:szCs w:val="22"/>
        </w:rPr>
        <w:t>Shelley v. Kramer</w:t>
      </w:r>
    </w:p>
    <w:p w14:paraId="703E92B8" w14:textId="77777777" w:rsidR="00051A32" w:rsidRPr="00947E1B" w:rsidRDefault="00051A32" w:rsidP="00051A32">
      <w:pPr>
        <w:pStyle w:val="NoSpacing"/>
        <w:ind w:left="1080"/>
        <w:rPr>
          <w:rFonts w:ascii="Garamond" w:hAnsi="Garamond"/>
          <w:sz w:val="22"/>
          <w:szCs w:val="22"/>
        </w:rPr>
      </w:pPr>
      <w:r w:rsidRPr="00947E1B">
        <w:rPr>
          <w:rFonts w:ascii="Garamond" w:hAnsi="Garamond"/>
          <w:sz w:val="22"/>
          <w:szCs w:val="22"/>
        </w:rPr>
        <w:t>Points for Discussion</w:t>
      </w:r>
    </w:p>
    <w:p w14:paraId="2B8F8CCA" w14:textId="3B52D34A" w:rsidR="00051A32" w:rsidRPr="007F6589" w:rsidRDefault="00051A32" w:rsidP="00051A32">
      <w:pPr>
        <w:pStyle w:val="NoSpacing"/>
        <w:spacing w:before="120"/>
        <w:ind w:left="1080" w:hanging="360"/>
        <w:rPr>
          <w:rFonts w:ascii="Garamond" w:hAnsi="Garamond"/>
          <w:sz w:val="22"/>
          <w:szCs w:val="22"/>
        </w:rPr>
      </w:pPr>
      <w:r w:rsidRPr="008B0C2C">
        <w:rPr>
          <w:rFonts w:ascii="Garamond" w:hAnsi="Garamond"/>
        </w:rPr>
        <w:t>Summary, as applicable</w:t>
      </w:r>
      <w:r w:rsidR="004B03C0">
        <w:rPr>
          <w:rFonts w:ascii="Garamond" w:hAnsi="Garamond"/>
        </w:rPr>
        <w:t>, 739-740</w:t>
      </w:r>
    </w:p>
    <w:p w14:paraId="50BD3BA5" w14:textId="77777777" w:rsidR="00EC6CD4" w:rsidRDefault="00EC6CD4" w:rsidP="000D017E">
      <w:pPr>
        <w:pStyle w:val="NoSpacing"/>
        <w:spacing w:before="120"/>
        <w:rPr>
          <w:rFonts w:ascii="Garamond" w:hAnsi="Garamond"/>
          <w:sz w:val="32"/>
          <w:szCs w:val="28"/>
          <w:u w:val="single"/>
        </w:rPr>
      </w:pPr>
    </w:p>
    <w:p w14:paraId="693AB6F5" w14:textId="3B66D9F2" w:rsidR="00830432" w:rsidRPr="00094186" w:rsidRDefault="00EC6CD4" w:rsidP="000D017E">
      <w:pPr>
        <w:pStyle w:val="NoSpacing"/>
        <w:spacing w:before="120"/>
        <w:rPr>
          <w:rFonts w:ascii="Garamond" w:hAnsi="Garamond"/>
          <w:sz w:val="32"/>
          <w:szCs w:val="28"/>
          <w:u w:val="single"/>
        </w:rPr>
      </w:pPr>
      <w:r>
        <w:rPr>
          <w:rFonts w:ascii="Garamond" w:hAnsi="Garamond"/>
          <w:sz w:val="32"/>
          <w:szCs w:val="28"/>
          <w:u w:val="single"/>
        </w:rPr>
        <w:t>Exam Prep Session</w:t>
      </w:r>
      <w:r w:rsidR="00C63EDC">
        <w:rPr>
          <w:rFonts w:ascii="Garamond" w:hAnsi="Garamond"/>
          <w:sz w:val="32"/>
          <w:szCs w:val="28"/>
          <w:u w:val="single"/>
        </w:rPr>
        <w:br/>
      </w:r>
      <w:r>
        <w:rPr>
          <w:rFonts w:ascii="Garamond" w:hAnsi="Garamond"/>
          <w:sz w:val="32"/>
          <w:szCs w:val="28"/>
        </w:rPr>
        <w:t>Date and time, TBD</w:t>
      </w:r>
      <w:r w:rsidR="00C63EDC">
        <w:rPr>
          <w:rFonts w:ascii="Garamond" w:hAnsi="Garamond"/>
          <w:sz w:val="32"/>
          <w:szCs w:val="28"/>
          <w:u w:val="single"/>
        </w:rPr>
        <w:t xml:space="preserve"> </w:t>
      </w:r>
    </w:p>
    <w:p w14:paraId="2D87E4BF" w14:textId="272E3982" w:rsidR="008D7F32" w:rsidRPr="008D7F32" w:rsidRDefault="008D7F32" w:rsidP="008D7F32">
      <w:pPr>
        <w:pStyle w:val="NoSpacing"/>
        <w:spacing w:before="120"/>
        <w:ind w:left="72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Practice </w:t>
      </w:r>
      <w:r w:rsidR="004B03C0">
        <w:rPr>
          <w:rFonts w:ascii="Garamond" w:hAnsi="Garamond"/>
          <w:sz w:val="28"/>
          <w:szCs w:val="28"/>
        </w:rPr>
        <w:t>for the final exam</w:t>
      </w:r>
      <w:r>
        <w:rPr>
          <w:rFonts w:ascii="Garamond" w:hAnsi="Garamond"/>
          <w:sz w:val="28"/>
          <w:szCs w:val="28"/>
        </w:rPr>
        <w:br/>
        <w:t xml:space="preserve">Go over </w:t>
      </w:r>
      <w:r w:rsidR="00F05211">
        <w:rPr>
          <w:rFonts w:ascii="Garamond" w:hAnsi="Garamond"/>
          <w:sz w:val="28"/>
          <w:szCs w:val="28"/>
        </w:rPr>
        <w:t>p</w:t>
      </w:r>
      <w:r>
        <w:rPr>
          <w:rFonts w:ascii="Garamond" w:hAnsi="Garamond"/>
          <w:sz w:val="28"/>
          <w:szCs w:val="28"/>
        </w:rPr>
        <w:t xml:space="preserve">ast year final </w:t>
      </w:r>
    </w:p>
    <w:sectPr w:rsidR="008D7F32" w:rsidRPr="008D7F32" w:rsidSect="00CE18D4">
      <w:footerReference w:type="default" r:id="rId13"/>
      <w:headerReference w:type="first" r:id="rId14"/>
      <w:pgSz w:w="12240" w:h="15840" w:code="1"/>
      <w:pgMar w:top="1440" w:right="1440" w:bottom="1008" w:left="1440" w:header="1008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7BA2E" w14:textId="77777777" w:rsidR="00B17D68" w:rsidRDefault="00B17D68">
      <w:r>
        <w:separator/>
      </w:r>
    </w:p>
  </w:endnote>
  <w:endnote w:type="continuationSeparator" w:id="0">
    <w:p w14:paraId="54CC0E29" w14:textId="77777777" w:rsidR="00B17D68" w:rsidRDefault="00B17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28481048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340CE5D4" w14:textId="2D1D25A3" w:rsidR="00C3264F" w:rsidRPr="00F17D19" w:rsidRDefault="00C3264F" w:rsidP="00C3264F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Theme="minorHAnsi" w:hAnsiTheme="minorHAnsi" w:cstheme="minorHAnsi"/>
          </w:rPr>
        </w:pPr>
        <w:r w:rsidRPr="00F17D19">
          <w:rPr>
            <w:rFonts w:asciiTheme="minorHAnsi" w:hAnsiTheme="minorHAnsi" w:cstheme="minorHAnsi"/>
          </w:rPr>
          <w:fldChar w:fldCharType="begin"/>
        </w:r>
        <w:r w:rsidRPr="00F17D19">
          <w:rPr>
            <w:rFonts w:asciiTheme="minorHAnsi" w:hAnsiTheme="minorHAnsi" w:cstheme="minorHAnsi"/>
          </w:rPr>
          <w:instrText xml:space="preserve"> PAGE   \* MERGEFORMAT </w:instrText>
        </w:r>
        <w:r w:rsidRPr="00F17D19">
          <w:rPr>
            <w:rFonts w:asciiTheme="minorHAnsi" w:hAnsiTheme="minorHAnsi" w:cstheme="minorHAnsi"/>
          </w:rPr>
          <w:fldChar w:fldCharType="separate"/>
        </w:r>
        <w:r w:rsidR="002E709F">
          <w:rPr>
            <w:rFonts w:asciiTheme="minorHAnsi" w:hAnsiTheme="minorHAnsi" w:cstheme="minorHAnsi"/>
            <w:noProof/>
          </w:rPr>
          <w:t>12</w:t>
        </w:r>
        <w:r w:rsidRPr="00F17D19">
          <w:rPr>
            <w:rFonts w:asciiTheme="minorHAnsi" w:hAnsiTheme="minorHAnsi" w:cstheme="minorHAnsi"/>
            <w:noProof/>
          </w:rPr>
          <w:fldChar w:fldCharType="end"/>
        </w:r>
        <w:r w:rsidRPr="00F17D19">
          <w:rPr>
            <w:rFonts w:asciiTheme="minorHAnsi" w:hAnsiTheme="minorHAnsi" w:cstheme="minorHAnsi"/>
          </w:rPr>
          <w:t xml:space="preserve"> | </w:t>
        </w:r>
        <w:r w:rsidRPr="00F17D19">
          <w:rPr>
            <w:rFonts w:asciiTheme="minorHAnsi" w:hAnsiTheme="minorHAnsi" w:cstheme="minorHAnsi"/>
            <w:color w:val="808080" w:themeColor="background1" w:themeShade="80"/>
            <w:spacing w:val="60"/>
          </w:rPr>
          <w:t>Page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5029" w14:textId="77777777" w:rsidR="00B17D68" w:rsidRDefault="00B17D68">
      <w:r>
        <w:separator/>
      </w:r>
    </w:p>
  </w:footnote>
  <w:footnote w:type="continuationSeparator" w:id="0">
    <w:p w14:paraId="3E435DA7" w14:textId="77777777" w:rsidR="00B17D68" w:rsidRDefault="00B17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2061A" w14:textId="644723F9" w:rsidR="00C3264F" w:rsidRPr="005608B5" w:rsidRDefault="00EA7CD5" w:rsidP="00604751">
    <w:pPr>
      <w:pStyle w:val="Header"/>
      <w:jc w:val="center"/>
    </w:pPr>
    <w:r>
      <w:rPr>
        <w:noProof/>
      </w:rPr>
      <mc:AlternateContent>
        <mc:Choice Requires="wps">
          <w:drawing>
            <wp:anchor distT="0" distB="0" distL="118745" distR="118745" simplePos="0" relativeHeight="251657728" behindDoc="1" locked="0" layoutInCell="1" allowOverlap="0" wp14:anchorId="7EF78735" wp14:editId="2660A282">
              <wp:simplePos x="0" y="0"/>
              <wp:positionH relativeFrom="margin">
                <wp:align>right</wp:align>
              </wp:positionH>
              <wp:positionV relativeFrom="topMargin">
                <wp:posOffset>552450</wp:posOffset>
              </wp:positionV>
              <wp:extent cx="5940425" cy="438150"/>
              <wp:effectExtent l="0" t="0" r="0" b="0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40425" cy="4381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Garamond" w:hAnsi="Garamond"/>
                              <w:caps/>
                              <w:color w:val="FFFFFF" w:themeColor="background1"/>
                              <w:sz w:val="48"/>
                              <w:szCs w:val="28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C9CDB49" w14:textId="5C80856C" w:rsidR="005608B5" w:rsidRPr="00AA30B1" w:rsidRDefault="005608B5" w:rsidP="005608B5">
                              <w:pPr>
                                <w:pStyle w:val="Header"/>
                                <w:jc w:val="center"/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48"/>
                                  <w:szCs w:val="28"/>
                                </w:rPr>
                                <w:t>Property</w:t>
                              </w:r>
                              <w:r w:rsidR="00604751"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48"/>
                                  <w:szCs w:val="28"/>
                                </w:rPr>
                                <w:t xml:space="preserve"> (Law </w:t>
                              </w:r>
                              <w:r w:rsidR="008C1BC3"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48"/>
                                  <w:szCs w:val="28"/>
                                </w:rPr>
                                <w:t>514</w:t>
                              </w:r>
                              <w:r w:rsidR="00604751">
                                <w:rPr>
                                  <w:rFonts w:ascii="Garamond" w:hAnsi="Garamond"/>
                                  <w:caps/>
                                  <w:color w:val="FFFFFF" w:themeColor="background1"/>
                                  <w:sz w:val="48"/>
                                  <w:szCs w:val="28"/>
                                </w:rPr>
                                <w:t>)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F78735" id="Rectangle 1" o:spid="_x0000_s1042" style="position:absolute;left:0;text-align:left;margin-left:416.55pt;margin-top:43.5pt;width:467.75pt;height:34.5pt;z-index:-251658752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" o:allowoverlap="f" fillcolor="#4f81bd [3204]" stroked="f" strokeweight="2pt">
              <v:textbox>
                <w:txbxContent>
                  <w:sdt>
                    <w:sdtPr>
                      <w:rPr>
                        <w:rFonts w:ascii="Garamond" w:hAnsi="Garamond"/>
                        <w:caps/>
                        <w:color w:val="FFFFFF" w:themeColor="background1"/>
                        <w:sz w:val="48"/>
                        <w:szCs w:val="28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7C9CDB49" w14:textId="5C80856C" w:rsidR="005608B5" w:rsidRPr="00AA30B1" w:rsidRDefault="005608B5" w:rsidP="005608B5">
                        <w:pPr>
                          <w:pStyle w:val="Header"/>
                          <w:jc w:val="center"/>
                          <w:rPr>
                            <w:rFonts w:ascii="Garamond" w:hAnsi="Garamond"/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rFonts w:ascii="Garamond" w:hAnsi="Garamond"/>
                            <w:caps/>
                            <w:color w:val="FFFFFF" w:themeColor="background1"/>
                            <w:sz w:val="48"/>
                            <w:szCs w:val="28"/>
                          </w:rPr>
                          <w:t>Property</w:t>
                        </w:r>
                        <w:r w:rsidR="00604751">
                          <w:rPr>
                            <w:rFonts w:ascii="Garamond" w:hAnsi="Garamond"/>
                            <w:caps/>
                            <w:color w:val="FFFFFF" w:themeColor="background1"/>
                            <w:sz w:val="48"/>
                            <w:szCs w:val="28"/>
                          </w:rPr>
                          <w:t xml:space="preserve"> (Law </w:t>
                        </w:r>
                        <w:r w:rsidR="008C1BC3">
                          <w:rPr>
                            <w:rFonts w:ascii="Garamond" w:hAnsi="Garamond"/>
                            <w:caps/>
                            <w:color w:val="FFFFFF" w:themeColor="background1"/>
                            <w:sz w:val="48"/>
                            <w:szCs w:val="28"/>
                          </w:rPr>
                          <w:t>514</w:t>
                        </w:r>
                        <w:r w:rsidR="00604751">
                          <w:rPr>
                            <w:rFonts w:ascii="Garamond" w:hAnsi="Garamond"/>
                            <w:caps/>
                            <w:color w:val="FFFFFF" w:themeColor="background1"/>
                            <w:sz w:val="48"/>
                            <w:szCs w:val="28"/>
                          </w:rPr>
                          <w:t>)</w:t>
                        </w:r>
                      </w:p>
                    </w:sdtContent>
                  </w:sdt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8C03A4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056A4"/>
    <w:multiLevelType w:val="hybridMultilevel"/>
    <w:tmpl w:val="A1DE53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728EE"/>
    <w:multiLevelType w:val="hybridMultilevel"/>
    <w:tmpl w:val="642673C4"/>
    <w:lvl w:ilvl="0" w:tplc="9AC6044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0916436D"/>
    <w:multiLevelType w:val="hybridMultilevel"/>
    <w:tmpl w:val="81288340"/>
    <w:lvl w:ilvl="0" w:tplc="7698255C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09B46F65"/>
    <w:multiLevelType w:val="hybridMultilevel"/>
    <w:tmpl w:val="81503D02"/>
    <w:lvl w:ilvl="0" w:tplc="BA3283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CF47B0"/>
    <w:multiLevelType w:val="hybridMultilevel"/>
    <w:tmpl w:val="57F25BEA"/>
    <w:lvl w:ilvl="0" w:tplc="8DE656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F845FE"/>
    <w:multiLevelType w:val="hybridMultilevel"/>
    <w:tmpl w:val="6E66E254"/>
    <w:lvl w:ilvl="0" w:tplc="3FE45AA4">
      <w:start w:val="1"/>
      <w:numFmt w:val="decimal"/>
      <w:lvlText w:val="(%1)"/>
      <w:lvlJc w:val="left"/>
      <w:pPr>
        <w:ind w:left="720" w:hanging="360"/>
      </w:pPr>
      <w:rPr>
        <w:color w:val="4F81BD" w:themeColor="accen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1A272C"/>
    <w:multiLevelType w:val="hybridMultilevel"/>
    <w:tmpl w:val="0C521C9E"/>
    <w:lvl w:ilvl="0" w:tplc="F71A2F7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8D575F"/>
    <w:multiLevelType w:val="hybridMultilevel"/>
    <w:tmpl w:val="28746B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271FD"/>
    <w:multiLevelType w:val="hybridMultilevel"/>
    <w:tmpl w:val="B27A92DE"/>
    <w:lvl w:ilvl="0" w:tplc="0D1400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D45D0"/>
    <w:multiLevelType w:val="hybridMultilevel"/>
    <w:tmpl w:val="5E72A4A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DDD6976"/>
    <w:multiLevelType w:val="hybridMultilevel"/>
    <w:tmpl w:val="667AAF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9872EC"/>
    <w:multiLevelType w:val="hybridMultilevel"/>
    <w:tmpl w:val="742AD4C8"/>
    <w:lvl w:ilvl="0" w:tplc="33AA6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1B43342"/>
    <w:multiLevelType w:val="hybridMultilevel"/>
    <w:tmpl w:val="ADDC53CC"/>
    <w:lvl w:ilvl="0" w:tplc="BBA89DD6">
      <w:start w:val="3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230366D9"/>
    <w:multiLevelType w:val="hybridMultilevel"/>
    <w:tmpl w:val="E09435C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129CA"/>
    <w:multiLevelType w:val="hybridMultilevel"/>
    <w:tmpl w:val="91F606A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873C5C"/>
    <w:multiLevelType w:val="hybridMultilevel"/>
    <w:tmpl w:val="AE0CAEBC"/>
    <w:lvl w:ilvl="0" w:tplc="D0A4A0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7" w15:restartNumberingAfterBreak="0">
    <w:nsid w:val="30696623"/>
    <w:multiLevelType w:val="hybridMultilevel"/>
    <w:tmpl w:val="D60C0A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B6B68"/>
    <w:multiLevelType w:val="hybridMultilevel"/>
    <w:tmpl w:val="9336F1CE"/>
    <w:lvl w:ilvl="0" w:tplc="C3229C3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326747C"/>
    <w:multiLevelType w:val="hybridMultilevel"/>
    <w:tmpl w:val="537669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530A53"/>
    <w:multiLevelType w:val="hybridMultilevel"/>
    <w:tmpl w:val="69AC5620"/>
    <w:lvl w:ilvl="0" w:tplc="6204C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7061A5C"/>
    <w:multiLevelType w:val="hybridMultilevel"/>
    <w:tmpl w:val="DB8C053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640B4"/>
    <w:multiLevelType w:val="hybridMultilevel"/>
    <w:tmpl w:val="D1E02F8C"/>
    <w:lvl w:ilvl="0" w:tplc="25104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B1149C0"/>
    <w:multiLevelType w:val="hybridMultilevel"/>
    <w:tmpl w:val="81704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6719D"/>
    <w:multiLevelType w:val="hybridMultilevel"/>
    <w:tmpl w:val="A566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96669D"/>
    <w:multiLevelType w:val="hybridMultilevel"/>
    <w:tmpl w:val="A562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46848"/>
    <w:multiLevelType w:val="hybridMultilevel"/>
    <w:tmpl w:val="AD6A3536"/>
    <w:lvl w:ilvl="0" w:tplc="D14AA96E">
      <w:start w:val="1"/>
      <w:numFmt w:val="decimal"/>
      <w:lvlText w:val="%1."/>
      <w:lvlJc w:val="left"/>
      <w:pPr>
        <w:ind w:left="1020" w:hanging="360"/>
      </w:pPr>
    </w:lvl>
    <w:lvl w:ilvl="1" w:tplc="82708570">
      <w:start w:val="1"/>
      <w:numFmt w:val="decimal"/>
      <w:lvlText w:val="%2."/>
      <w:lvlJc w:val="left"/>
      <w:pPr>
        <w:ind w:left="1020" w:hanging="360"/>
      </w:pPr>
    </w:lvl>
    <w:lvl w:ilvl="2" w:tplc="A106DFE2">
      <w:start w:val="1"/>
      <w:numFmt w:val="decimal"/>
      <w:lvlText w:val="%3."/>
      <w:lvlJc w:val="left"/>
      <w:pPr>
        <w:ind w:left="1020" w:hanging="360"/>
      </w:pPr>
    </w:lvl>
    <w:lvl w:ilvl="3" w:tplc="6D885508">
      <w:start w:val="1"/>
      <w:numFmt w:val="decimal"/>
      <w:lvlText w:val="%4."/>
      <w:lvlJc w:val="left"/>
      <w:pPr>
        <w:ind w:left="1020" w:hanging="360"/>
      </w:pPr>
    </w:lvl>
    <w:lvl w:ilvl="4" w:tplc="AD36A1B2">
      <w:start w:val="1"/>
      <w:numFmt w:val="decimal"/>
      <w:lvlText w:val="%5."/>
      <w:lvlJc w:val="left"/>
      <w:pPr>
        <w:ind w:left="1020" w:hanging="360"/>
      </w:pPr>
    </w:lvl>
    <w:lvl w:ilvl="5" w:tplc="AF001112">
      <w:start w:val="1"/>
      <w:numFmt w:val="decimal"/>
      <w:lvlText w:val="%6."/>
      <w:lvlJc w:val="left"/>
      <w:pPr>
        <w:ind w:left="1020" w:hanging="360"/>
      </w:pPr>
    </w:lvl>
    <w:lvl w:ilvl="6" w:tplc="41B4F30E">
      <w:start w:val="1"/>
      <w:numFmt w:val="decimal"/>
      <w:lvlText w:val="%7."/>
      <w:lvlJc w:val="left"/>
      <w:pPr>
        <w:ind w:left="1020" w:hanging="360"/>
      </w:pPr>
    </w:lvl>
    <w:lvl w:ilvl="7" w:tplc="09C673BA">
      <w:start w:val="1"/>
      <w:numFmt w:val="decimal"/>
      <w:lvlText w:val="%8."/>
      <w:lvlJc w:val="left"/>
      <w:pPr>
        <w:ind w:left="1020" w:hanging="360"/>
      </w:pPr>
    </w:lvl>
    <w:lvl w:ilvl="8" w:tplc="22AA5226">
      <w:start w:val="1"/>
      <w:numFmt w:val="decimal"/>
      <w:lvlText w:val="%9."/>
      <w:lvlJc w:val="left"/>
      <w:pPr>
        <w:ind w:left="1020" w:hanging="360"/>
      </w:pPr>
    </w:lvl>
  </w:abstractNum>
  <w:abstractNum w:abstractNumId="27" w15:restartNumberingAfterBreak="0">
    <w:nsid w:val="423357D7"/>
    <w:multiLevelType w:val="hybridMultilevel"/>
    <w:tmpl w:val="3CAE729E"/>
    <w:lvl w:ilvl="0" w:tplc="E1260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9A87A62"/>
    <w:multiLevelType w:val="hybridMultilevel"/>
    <w:tmpl w:val="9B8E3FAC"/>
    <w:lvl w:ilvl="0" w:tplc="76A888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5417D6"/>
    <w:multiLevelType w:val="hybridMultilevel"/>
    <w:tmpl w:val="164E0B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671F1"/>
    <w:multiLevelType w:val="hybridMultilevel"/>
    <w:tmpl w:val="A67A135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BB71FA"/>
    <w:multiLevelType w:val="hybridMultilevel"/>
    <w:tmpl w:val="82068DE8"/>
    <w:lvl w:ilvl="0" w:tplc="C89EED3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A215F2"/>
    <w:multiLevelType w:val="hybridMultilevel"/>
    <w:tmpl w:val="54DA8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B5F72"/>
    <w:multiLevelType w:val="hybridMultilevel"/>
    <w:tmpl w:val="7278E6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A2705D"/>
    <w:multiLevelType w:val="hybridMultilevel"/>
    <w:tmpl w:val="2B1AD2B0"/>
    <w:lvl w:ilvl="0" w:tplc="DEF2ACF2">
      <w:start w:val="5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5" w15:restartNumberingAfterBreak="0">
    <w:nsid w:val="579834BE"/>
    <w:multiLevelType w:val="hybridMultilevel"/>
    <w:tmpl w:val="25B27F5A"/>
    <w:lvl w:ilvl="0" w:tplc="935A5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B6F059E"/>
    <w:multiLevelType w:val="hybridMultilevel"/>
    <w:tmpl w:val="2570B386"/>
    <w:lvl w:ilvl="0" w:tplc="6D64266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6F1468"/>
    <w:multiLevelType w:val="hybridMultilevel"/>
    <w:tmpl w:val="423A2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97A6F"/>
    <w:multiLevelType w:val="hybridMultilevel"/>
    <w:tmpl w:val="BE5C409C"/>
    <w:lvl w:ilvl="0" w:tplc="7CA43A8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ED93D09"/>
    <w:multiLevelType w:val="hybridMultilevel"/>
    <w:tmpl w:val="763C7C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D4178"/>
    <w:multiLevelType w:val="hybridMultilevel"/>
    <w:tmpl w:val="EAE84C02"/>
    <w:lvl w:ilvl="0" w:tplc="CF68685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FC595B"/>
    <w:multiLevelType w:val="hybridMultilevel"/>
    <w:tmpl w:val="9334BE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59452D"/>
    <w:multiLevelType w:val="hybridMultilevel"/>
    <w:tmpl w:val="763C7C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7A665F"/>
    <w:multiLevelType w:val="hybridMultilevel"/>
    <w:tmpl w:val="81503D02"/>
    <w:lvl w:ilvl="0" w:tplc="BA3283A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4" w15:restartNumberingAfterBreak="0">
    <w:nsid w:val="7CC31F7C"/>
    <w:multiLevelType w:val="hybridMultilevel"/>
    <w:tmpl w:val="EF264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5B4E8C"/>
    <w:multiLevelType w:val="hybridMultilevel"/>
    <w:tmpl w:val="A9523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5763291">
    <w:abstractNumId w:val="25"/>
  </w:num>
  <w:num w:numId="2" w16cid:durableId="1875343405">
    <w:abstractNumId w:val="8"/>
  </w:num>
  <w:num w:numId="3" w16cid:durableId="2078628584">
    <w:abstractNumId w:val="10"/>
  </w:num>
  <w:num w:numId="4" w16cid:durableId="132479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7609751">
    <w:abstractNumId w:val="0"/>
  </w:num>
  <w:num w:numId="6" w16cid:durableId="63730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050185">
    <w:abstractNumId w:val="30"/>
  </w:num>
  <w:num w:numId="8" w16cid:durableId="459879766">
    <w:abstractNumId w:val="21"/>
  </w:num>
  <w:num w:numId="9" w16cid:durableId="726807163">
    <w:abstractNumId w:val="14"/>
  </w:num>
  <w:num w:numId="10" w16cid:durableId="294651262">
    <w:abstractNumId w:val="15"/>
  </w:num>
  <w:num w:numId="11" w16cid:durableId="1403408953">
    <w:abstractNumId w:val="41"/>
  </w:num>
  <w:num w:numId="12" w16cid:durableId="1888909853">
    <w:abstractNumId w:val="16"/>
  </w:num>
  <w:num w:numId="13" w16cid:durableId="1346129666">
    <w:abstractNumId w:val="38"/>
  </w:num>
  <w:num w:numId="14" w16cid:durableId="1183057520">
    <w:abstractNumId w:val="9"/>
  </w:num>
  <w:num w:numId="15" w16cid:durableId="1089930126">
    <w:abstractNumId w:val="33"/>
  </w:num>
  <w:num w:numId="16" w16cid:durableId="2059350354">
    <w:abstractNumId w:val="35"/>
  </w:num>
  <w:num w:numId="17" w16cid:durableId="1786382883">
    <w:abstractNumId w:val="5"/>
  </w:num>
  <w:num w:numId="18" w16cid:durableId="936908153">
    <w:abstractNumId w:val="27"/>
  </w:num>
  <w:num w:numId="19" w16cid:durableId="953099252">
    <w:abstractNumId w:val="34"/>
  </w:num>
  <w:num w:numId="20" w16cid:durableId="1275097737">
    <w:abstractNumId w:val="18"/>
  </w:num>
  <w:num w:numId="21" w16cid:durableId="801969540">
    <w:abstractNumId w:val="7"/>
  </w:num>
  <w:num w:numId="22" w16cid:durableId="251135164">
    <w:abstractNumId w:val="31"/>
  </w:num>
  <w:num w:numId="23" w16cid:durableId="761684625">
    <w:abstractNumId w:val="17"/>
  </w:num>
  <w:num w:numId="24" w16cid:durableId="509684023">
    <w:abstractNumId w:val="11"/>
  </w:num>
  <w:num w:numId="25" w16cid:durableId="714547360">
    <w:abstractNumId w:val="43"/>
  </w:num>
  <w:num w:numId="26" w16cid:durableId="610823995">
    <w:abstractNumId w:val="20"/>
  </w:num>
  <w:num w:numId="27" w16cid:durableId="658461883">
    <w:abstractNumId w:val="42"/>
  </w:num>
  <w:num w:numId="28" w16cid:durableId="1979718995">
    <w:abstractNumId w:val="45"/>
  </w:num>
  <w:num w:numId="29" w16cid:durableId="603995047">
    <w:abstractNumId w:val="1"/>
  </w:num>
  <w:num w:numId="30" w16cid:durableId="389884008">
    <w:abstractNumId w:val="23"/>
  </w:num>
  <w:num w:numId="31" w16cid:durableId="349337090">
    <w:abstractNumId w:val="37"/>
  </w:num>
  <w:num w:numId="32" w16cid:durableId="933168034">
    <w:abstractNumId w:val="28"/>
  </w:num>
  <w:num w:numId="33" w16cid:durableId="1750537515">
    <w:abstractNumId w:val="29"/>
  </w:num>
  <w:num w:numId="34" w16cid:durableId="1887525838">
    <w:abstractNumId w:val="2"/>
  </w:num>
  <w:num w:numId="35" w16cid:durableId="1316686115">
    <w:abstractNumId w:val="39"/>
  </w:num>
  <w:num w:numId="36" w16cid:durableId="1530679043">
    <w:abstractNumId w:val="4"/>
  </w:num>
  <w:num w:numId="37" w16cid:durableId="1257321660">
    <w:abstractNumId w:val="13"/>
  </w:num>
  <w:num w:numId="38" w16cid:durableId="109472082">
    <w:abstractNumId w:val="24"/>
  </w:num>
  <w:num w:numId="39" w16cid:durableId="1005665235">
    <w:abstractNumId w:val="19"/>
  </w:num>
  <w:num w:numId="40" w16cid:durableId="2038040056">
    <w:abstractNumId w:val="40"/>
  </w:num>
  <w:num w:numId="41" w16cid:durableId="42219114">
    <w:abstractNumId w:val="12"/>
  </w:num>
  <w:num w:numId="42" w16cid:durableId="2000380559">
    <w:abstractNumId w:val="22"/>
  </w:num>
  <w:num w:numId="43" w16cid:durableId="1863981581">
    <w:abstractNumId w:val="36"/>
  </w:num>
  <w:num w:numId="44" w16cid:durableId="355423222">
    <w:abstractNumId w:val="26"/>
  </w:num>
  <w:num w:numId="45" w16cid:durableId="888224448">
    <w:abstractNumId w:val="32"/>
  </w:num>
  <w:num w:numId="46" w16cid:durableId="13565414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46"/>
    <w:rsid w:val="000040D4"/>
    <w:rsid w:val="000043D5"/>
    <w:rsid w:val="000064FB"/>
    <w:rsid w:val="00006861"/>
    <w:rsid w:val="00006FA6"/>
    <w:rsid w:val="000106D7"/>
    <w:rsid w:val="00010A27"/>
    <w:rsid w:val="00011802"/>
    <w:rsid w:val="00011953"/>
    <w:rsid w:val="00015356"/>
    <w:rsid w:val="000205C6"/>
    <w:rsid w:val="00024AF9"/>
    <w:rsid w:val="00024C05"/>
    <w:rsid w:val="00032788"/>
    <w:rsid w:val="0003348E"/>
    <w:rsid w:val="00035477"/>
    <w:rsid w:val="00035535"/>
    <w:rsid w:val="00036FF5"/>
    <w:rsid w:val="000439F5"/>
    <w:rsid w:val="000464D8"/>
    <w:rsid w:val="00047CCC"/>
    <w:rsid w:val="000507EB"/>
    <w:rsid w:val="00051A32"/>
    <w:rsid w:val="00051E29"/>
    <w:rsid w:val="000528D6"/>
    <w:rsid w:val="00055A51"/>
    <w:rsid w:val="00055CE9"/>
    <w:rsid w:val="0005675F"/>
    <w:rsid w:val="000636E6"/>
    <w:rsid w:val="00063799"/>
    <w:rsid w:val="00063DDF"/>
    <w:rsid w:val="00067365"/>
    <w:rsid w:val="00070349"/>
    <w:rsid w:val="00070E26"/>
    <w:rsid w:val="00071D56"/>
    <w:rsid w:val="00072D06"/>
    <w:rsid w:val="00074178"/>
    <w:rsid w:val="000741B2"/>
    <w:rsid w:val="00075677"/>
    <w:rsid w:val="0007696A"/>
    <w:rsid w:val="00076E99"/>
    <w:rsid w:val="00077AFC"/>
    <w:rsid w:val="000804BB"/>
    <w:rsid w:val="00080539"/>
    <w:rsid w:val="00081F13"/>
    <w:rsid w:val="00083185"/>
    <w:rsid w:val="0008359E"/>
    <w:rsid w:val="00084E35"/>
    <w:rsid w:val="00085917"/>
    <w:rsid w:val="00087F1A"/>
    <w:rsid w:val="00091402"/>
    <w:rsid w:val="00091E83"/>
    <w:rsid w:val="00091FB1"/>
    <w:rsid w:val="00092795"/>
    <w:rsid w:val="00092F77"/>
    <w:rsid w:val="00094186"/>
    <w:rsid w:val="00094816"/>
    <w:rsid w:val="00094C77"/>
    <w:rsid w:val="000A2AA3"/>
    <w:rsid w:val="000A2B3C"/>
    <w:rsid w:val="000A432F"/>
    <w:rsid w:val="000A59B4"/>
    <w:rsid w:val="000B00D3"/>
    <w:rsid w:val="000B079D"/>
    <w:rsid w:val="000B1DB4"/>
    <w:rsid w:val="000B295C"/>
    <w:rsid w:val="000B4654"/>
    <w:rsid w:val="000B48C9"/>
    <w:rsid w:val="000B6BEF"/>
    <w:rsid w:val="000C20E1"/>
    <w:rsid w:val="000C3BBB"/>
    <w:rsid w:val="000C63B7"/>
    <w:rsid w:val="000D017E"/>
    <w:rsid w:val="000D0526"/>
    <w:rsid w:val="000D1C3F"/>
    <w:rsid w:val="000D28E4"/>
    <w:rsid w:val="000D40DE"/>
    <w:rsid w:val="000D518B"/>
    <w:rsid w:val="000E122B"/>
    <w:rsid w:val="000E28B2"/>
    <w:rsid w:val="000E4B4B"/>
    <w:rsid w:val="000E5912"/>
    <w:rsid w:val="000E78D7"/>
    <w:rsid w:val="000E7949"/>
    <w:rsid w:val="000F01C4"/>
    <w:rsid w:val="000F3583"/>
    <w:rsid w:val="000F3B01"/>
    <w:rsid w:val="000F4D14"/>
    <w:rsid w:val="00100378"/>
    <w:rsid w:val="0010165F"/>
    <w:rsid w:val="00103D54"/>
    <w:rsid w:val="001045E7"/>
    <w:rsid w:val="00105B17"/>
    <w:rsid w:val="001063B6"/>
    <w:rsid w:val="001102DA"/>
    <w:rsid w:val="001111D3"/>
    <w:rsid w:val="00112068"/>
    <w:rsid w:val="001158AE"/>
    <w:rsid w:val="00116A98"/>
    <w:rsid w:val="00117424"/>
    <w:rsid w:val="00121970"/>
    <w:rsid w:val="00121AD9"/>
    <w:rsid w:val="00123203"/>
    <w:rsid w:val="00123A69"/>
    <w:rsid w:val="00125810"/>
    <w:rsid w:val="001260F4"/>
    <w:rsid w:val="00127F97"/>
    <w:rsid w:val="001351A4"/>
    <w:rsid w:val="00144626"/>
    <w:rsid w:val="00152A23"/>
    <w:rsid w:val="00155203"/>
    <w:rsid w:val="00155AB8"/>
    <w:rsid w:val="00160276"/>
    <w:rsid w:val="00163436"/>
    <w:rsid w:val="00164E79"/>
    <w:rsid w:val="00166D0F"/>
    <w:rsid w:val="00171A82"/>
    <w:rsid w:val="0017221D"/>
    <w:rsid w:val="00173396"/>
    <w:rsid w:val="00175581"/>
    <w:rsid w:val="00177B48"/>
    <w:rsid w:val="0018084F"/>
    <w:rsid w:val="00181E9A"/>
    <w:rsid w:val="00184B58"/>
    <w:rsid w:val="0018625E"/>
    <w:rsid w:val="00186ADB"/>
    <w:rsid w:val="00192F8E"/>
    <w:rsid w:val="00194A5B"/>
    <w:rsid w:val="00195F5B"/>
    <w:rsid w:val="00197092"/>
    <w:rsid w:val="0019734D"/>
    <w:rsid w:val="001A19FD"/>
    <w:rsid w:val="001A3CEE"/>
    <w:rsid w:val="001A495E"/>
    <w:rsid w:val="001A598F"/>
    <w:rsid w:val="001B1A8C"/>
    <w:rsid w:val="001B1DF5"/>
    <w:rsid w:val="001B56BD"/>
    <w:rsid w:val="001C2BCD"/>
    <w:rsid w:val="001C61A9"/>
    <w:rsid w:val="001C6B72"/>
    <w:rsid w:val="001D2DE4"/>
    <w:rsid w:val="001D2EE6"/>
    <w:rsid w:val="001D73FD"/>
    <w:rsid w:val="001E0734"/>
    <w:rsid w:val="001E0C1D"/>
    <w:rsid w:val="001E3143"/>
    <w:rsid w:val="001E4047"/>
    <w:rsid w:val="001E50A4"/>
    <w:rsid w:val="001E7EDC"/>
    <w:rsid w:val="001F3825"/>
    <w:rsid w:val="001F3A0D"/>
    <w:rsid w:val="001F45EE"/>
    <w:rsid w:val="001F491C"/>
    <w:rsid w:val="001F749D"/>
    <w:rsid w:val="001F7CB6"/>
    <w:rsid w:val="001F7FE2"/>
    <w:rsid w:val="00200700"/>
    <w:rsid w:val="0020160C"/>
    <w:rsid w:val="002023F3"/>
    <w:rsid w:val="00205B95"/>
    <w:rsid w:val="00206A26"/>
    <w:rsid w:val="00206D5F"/>
    <w:rsid w:val="0020789A"/>
    <w:rsid w:val="00211CA6"/>
    <w:rsid w:val="00215C82"/>
    <w:rsid w:val="002208FE"/>
    <w:rsid w:val="00220BF9"/>
    <w:rsid w:val="00221814"/>
    <w:rsid w:val="0022578D"/>
    <w:rsid w:val="00227DAF"/>
    <w:rsid w:val="00233230"/>
    <w:rsid w:val="002350C6"/>
    <w:rsid w:val="00236ACC"/>
    <w:rsid w:val="002371C9"/>
    <w:rsid w:val="00237AF6"/>
    <w:rsid w:val="002418F6"/>
    <w:rsid w:val="00242763"/>
    <w:rsid w:val="00245407"/>
    <w:rsid w:val="00245AC5"/>
    <w:rsid w:val="00246675"/>
    <w:rsid w:val="00246B62"/>
    <w:rsid w:val="0024715F"/>
    <w:rsid w:val="002472AC"/>
    <w:rsid w:val="00247647"/>
    <w:rsid w:val="002505A1"/>
    <w:rsid w:val="002506B9"/>
    <w:rsid w:val="002521C8"/>
    <w:rsid w:val="002554B7"/>
    <w:rsid w:val="00255C8A"/>
    <w:rsid w:val="00257A85"/>
    <w:rsid w:val="00262ECC"/>
    <w:rsid w:val="0026657A"/>
    <w:rsid w:val="00266592"/>
    <w:rsid w:val="00271B34"/>
    <w:rsid w:val="00272897"/>
    <w:rsid w:val="00274BB2"/>
    <w:rsid w:val="00274C75"/>
    <w:rsid w:val="00277DC4"/>
    <w:rsid w:val="00280B52"/>
    <w:rsid w:val="002844BB"/>
    <w:rsid w:val="00285D46"/>
    <w:rsid w:val="00286B9C"/>
    <w:rsid w:val="00290416"/>
    <w:rsid w:val="00290DF9"/>
    <w:rsid w:val="00290E18"/>
    <w:rsid w:val="00291AAF"/>
    <w:rsid w:val="00293C09"/>
    <w:rsid w:val="00295193"/>
    <w:rsid w:val="00295216"/>
    <w:rsid w:val="00295939"/>
    <w:rsid w:val="002A1622"/>
    <w:rsid w:val="002A1768"/>
    <w:rsid w:val="002A40BF"/>
    <w:rsid w:val="002A4157"/>
    <w:rsid w:val="002A6486"/>
    <w:rsid w:val="002B0255"/>
    <w:rsid w:val="002B09BF"/>
    <w:rsid w:val="002B31E6"/>
    <w:rsid w:val="002B6AD2"/>
    <w:rsid w:val="002C005D"/>
    <w:rsid w:val="002C0B52"/>
    <w:rsid w:val="002C470E"/>
    <w:rsid w:val="002C5568"/>
    <w:rsid w:val="002C7546"/>
    <w:rsid w:val="002D0688"/>
    <w:rsid w:val="002D27B4"/>
    <w:rsid w:val="002D5BBB"/>
    <w:rsid w:val="002D6D1B"/>
    <w:rsid w:val="002E1B36"/>
    <w:rsid w:val="002E37A9"/>
    <w:rsid w:val="002E4B2C"/>
    <w:rsid w:val="002E709F"/>
    <w:rsid w:val="002E77AF"/>
    <w:rsid w:val="002F114E"/>
    <w:rsid w:val="002F27D2"/>
    <w:rsid w:val="002F319D"/>
    <w:rsid w:val="002F3261"/>
    <w:rsid w:val="002F5339"/>
    <w:rsid w:val="002F5BBF"/>
    <w:rsid w:val="002F7166"/>
    <w:rsid w:val="00301037"/>
    <w:rsid w:val="003014E1"/>
    <w:rsid w:val="00301D23"/>
    <w:rsid w:val="00302C5F"/>
    <w:rsid w:val="0030383F"/>
    <w:rsid w:val="00303DE6"/>
    <w:rsid w:val="00305A79"/>
    <w:rsid w:val="00306143"/>
    <w:rsid w:val="0030692B"/>
    <w:rsid w:val="00310E7C"/>
    <w:rsid w:val="00311E00"/>
    <w:rsid w:val="00317BAF"/>
    <w:rsid w:val="00323755"/>
    <w:rsid w:val="003253B5"/>
    <w:rsid w:val="00325D29"/>
    <w:rsid w:val="00326D3C"/>
    <w:rsid w:val="00326EC2"/>
    <w:rsid w:val="00330C86"/>
    <w:rsid w:val="00331571"/>
    <w:rsid w:val="0033223F"/>
    <w:rsid w:val="00333832"/>
    <w:rsid w:val="00336A9A"/>
    <w:rsid w:val="00336E51"/>
    <w:rsid w:val="00341853"/>
    <w:rsid w:val="0034278D"/>
    <w:rsid w:val="003461B0"/>
    <w:rsid w:val="00346614"/>
    <w:rsid w:val="00350CF3"/>
    <w:rsid w:val="003516DF"/>
    <w:rsid w:val="0035224B"/>
    <w:rsid w:val="00356931"/>
    <w:rsid w:val="00361B94"/>
    <w:rsid w:val="003620E7"/>
    <w:rsid w:val="00364BF2"/>
    <w:rsid w:val="003711C3"/>
    <w:rsid w:val="00374032"/>
    <w:rsid w:val="003740CA"/>
    <w:rsid w:val="00376D8D"/>
    <w:rsid w:val="003824CB"/>
    <w:rsid w:val="00382729"/>
    <w:rsid w:val="00382C7C"/>
    <w:rsid w:val="003834EE"/>
    <w:rsid w:val="00383FCC"/>
    <w:rsid w:val="00386EC6"/>
    <w:rsid w:val="00391F08"/>
    <w:rsid w:val="003923C4"/>
    <w:rsid w:val="00393174"/>
    <w:rsid w:val="003932EB"/>
    <w:rsid w:val="00396B7F"/>
    <w:rsid w:val="003973C7"/>
    <w:rsid w:val="003A0B9B"/>
    <w:rsid w:val="003A5CD5"/>
    <w:rsid w:val="003B1FB6"/>
    <w:rsid w:val="003B24A6"/>
    <w:rsid w:val="003B2500"/>
    <w:rsid w:val="003B2F33"/>
    <w:rsid w:val="003B39D8"/>
    <w:rsid w:val="003B40F5"/>
    <w:rsid w:val="003B49C7"/>
    <w:rsid w:val="003B4BA8"/>
    <w:rsid w:val="003B5915"/>
    <w:rsid w:val="003B7F2D"/>
    <w:rsid w:val="003C0CEB"/>
    <w:rsid w:val="003C26A3"/>
    <w:rsid w:val="003C4F73"/>
    <w:rsid w:val="003C72EA"/>
    <w:rsid w:val="003C7D06"/>
    <w:rsid w:val="003D06FB"/>
    <w:rsid w:val="003D5CD4"/>
    <w:rsid w:val="003E4E21"/>
    <w:rsid w:val="003E7584"/>
    <w:rsid w:val="003F22B8"/>
    <w:rsid w:val="003F23A9"/>
    <w:rsid w:val="003F35C8"/>
    <w:rsid w:val="003F5304"/>
    <w:rsid w:val="00403A18"/>
    <w:rsid w:val="00404D50"/>
    <w:rsid w:val="00405144"/>
    <w:rsid w:val="00407177"/>
    <w:rsid w:val="00411812"/>
    <w:rsid w:val="00414240"/>
    <w:rsid w:val="004166F0"/>
    <w:rsid w:val="004169D0"/>
    <w:rsid w:val="0041706A"/>
    <w:rsid w:val="00420221"/>
    <w:rsid w:val="00422A67"/>
    <w:rsid w:val="004233A7"/>
    <w:rsid w:val="00424E04"/>
    <w:rsid w:val="00434B02"/>
    <w:rsid w:val="00435C65"/>
    <w:rsid w:val="00436A44"/>
    <w:rsid w:val="0044015D"/>
    <w:rsid w:val="00441696"/>
    <w:rsid w:val="00444BE9"/>
    <w:rsid w:val="00446326"/>
    <w:rsid w:val="00454C2E"/>
    <w:rsid w:val="00454FC8"/>
    <w:rsid w:val="00460248"/>
    <w:rsid w:val="00462982"/>
    <w:rsid w:val="00463277"/>
    <w:rsid w:val="004645FE"/>
    <w:rsid w:val="00474226"/>
    <w:rsid w:val="00475337"/>
    <w:rsid w:val="00475717"/>
    <w:rsid w:val="0047636D"/>
    <w:rsid w:val="004769A7"/>
    <w:rsid w:val="004773F4"/>
    <w:rsid w:val="004776AF"/>
    <w:rsid w:val="0048647D"/>
    <w:rsid w:val="0048653B"/>
    <w:rsid w:val="0048764D"/>
    <w:rsid w:val="00487B46"/>
    <w:rsid w:val="0049031F"/>
    <w:rsid w:val="004921B3"/>
    <w:rsid w:val="0049312F"/>
    <w:rsid w:val="00494535"/>
    <w:rsid w:val="004A160F"/>
    <w:rsid w:val="004A3C06"/>
    <w:rsid w:val="004B03C0"/>
    <w:rsid w:val="004B37DF"/>
    <w:rsid w:val="004B3BA0"/>
    <w:rsid w:val="004B45FF"/>
    <w:rsid w:val="004B4CC8"/>
    <w:rsid w:val="004B4F87"/>
    <w:rsid w:val="004C0C78"/>
    <w:rsid w:val="004C1B3C"/>
    <w:rsid w:val="004C3205"/>
    <w:rsid w:val="004C50A0"/>
    <w:rsid w:val="004C71E5"/>
    <w:rsid w:val="004C7AB9"/>
    <w:rsid w:val="004C7BCC"/>
    <w:rsid w:val="004D1021"/>
    <w:rsid w:val="004D1EFB"/>
    <w:rsid w:val="004D6EA7"/>
    <w:rsid w:val="004E1D92"/>
    <w:rsid w:val="004E5CEF"/>
    <w:rsid w:val="004F3686"/>
    <w:rsid w:val="0050118B"/>
    <w:rsid w:val="00501432"/>
    <w:rsid w:val="00501F5C"/>
    <w:rsid w:val="00506BDC"/>
    <w:rsid w:val="00507846"/>
    <w:rsid w:val="00510E74"/>
    <w:rsid w:val="00512620"/>
    <w:rsid w:val="0051354B"/>
    <w:rsid w:val="005147E0"/>
    <w:rsid w:val="00517D9A"/>
    <w:rsid w:val="0052003A"/>
    <w:rsid w:val="005212C0"/>
    <w:rsid w:val="005238BA"/>
    <w:rsid w:val="005242F3"/>
    <w:rsid w:val="005267D4"/>
    <w:rsid w:val="005303DC"/>
    <w:rsid w:val="00530D36"/>
    <w:rsid w:val="0053238F"/>
    <w:rsid w:val="00532A4C"/>
    <w:rsid w:val="00534CC1"/>
    <w:rsid w:val="0053783F"/>
    <w:rsid w:val="00540690"/>
    <w:rsid w:val="005440A8"/>
    <w:rsid w:val="0055439C"/>
    <w:rsid w:val="005608B5"/>
    <w:rsid w:val="005668BE"/>
    <w:rsid w:val="005678EC"/>
    <w:rsid w:val="00570D29"/>
    <w:rsid w:val="005736E8"/>
    <w:rsid w:val="00576E32"/>
    <w:rsid w:val="00580BAD"/>
    <w:rsid w:val="0058212E"/>
    <w:rsid w:val="005829E9"/>
    <w:rsid w:val="00592B6E"/>
    <w:rsid w:val="005935F7"/>
    <w:rsid w:val="00595855"/>
    <w:rsid w:val="00597932"/>
    <w:rsid w:val="005A2825"/>
    <w:rsid w:val="005A3355"/>
    <w:rsid w:val="005A4325"/>
    <w:rsid w:val="005A495D"/>
    <w:rsid w:val="005A58B2"/>
    <w:rsid w:val="005A7FAF"/>
    <w:rsid w:val="005B1F94"/>
    <w:rsid w:val="005B28E8"/>
    <w:rsid w:val="005B5D20"/>
    <w:rsid w:val="005B5EC5"/>
    <w:rsid w:val="005B6063"/>
    <w:rsid w:val="005B6473"/>
    <w:rsid w:val="005C0ED5"/>
    <w:rsid w:val="005C1190"/>
    <w:rsid w:val="005C1786"/>
    <w:rsid w:val="005C4458"/>
    <w:rsid w:val="005C4F9C"/>
    <w:rsid w:val="005D0059"/>
    <w:rsid w:val="005D0BA0"/>
    <w:rsid w:val="005D4E61"/>
    <w:rsid w:val="005D5A23"/>
    <w:rsid w:val="005D7F9F"/>
    <w:rsid w:val="005E0A6B"/>
    <w:rsid w:val="005E6E0D"/>
    <w:rsid w:val="005E7163"/>
    <w:rsid w:val="005F0F50"/>
    <w:rsid w:val="005F195F"/>
    <w:rsid w:val="005F4807"/>
    <w:rsid w:val="005F77C7"/>
    <w:rsid w:val="00600233"/>
    <w:rsid w:val="006010BD"/>
    <w:rsid w:val="00601E0A"/>
    <w:rsid w:val="00604751"/>
    <w:rsid w:val="00605DFD"/>
    <w:rsid w:val="00607D54"/>
    <w:rsid w:val="006104F6"/>
    <w:rsid w:val="006114F7"/>
    <w:rsid w:val="0061478B"/>
    <w:rsid w:val="00614F9E"/>
    <w:rsid w:val="00617927"/>
    <w:rsid w:val="00622387"/>
    <w:rsid w:val="00622AAE"/>
    <w:rsid w:val="00625468"/>
    <w:rsid w:val="00626B92"/>
    <w:rsid w:val="00627B93"/>
    <w:rsid w:val="00630A3A"/>
    <w:rsid w:val="006324B2"/>
    <w:rsid w:val="006333EB"/>
    <w:rsid w:val="00635F01"/>
    <w:rsid w:val="006368A1"/>
    <w:rsid w:val="00640234"/>
    <w:rsid w:val="00640282"/>
    <w:rsid w:val="006408A6"/>
    <w:rsid w:val="00640D11"/>
    <w:rsid w:val="00641CEE"/>
    <w:rsid w:val="0064516F"/>
    <w:rsid w:val="0064662A"/>
    <w:rsid w:val="00651F9A"/>
    <w:rsid w:val="00654B87"/>
    <w:rsid w:val="00662A4F"/>
    <w:rsid w:val="00663035"/>
    <w:rsid w:val="00664349"/>
    <w:rsid w:val="00664DE1"/>
    <w:rsid w:val="00670895"/>
    <w:rsid w:val="00671743"/>
    <w:rsid w:val="00671F12"/>
    <w:rsid w:val="00673D55"/>
    <w:rsid w:val="006755CF"/>
    <w:rsid w:val="006815C6"/>
    <w:rsid w:val="00684ED2"/>
    <w:rsid w:val="00685C04"/>
    <w:rsid w:val="0068669F"/>
    <w:rsid w:val="00692AED"/>
    <w:rsid w:val="00692D96"/>
    <w:rsid w:val="0069507E"/>
    <w:rsid w:val="006959A9"/>
    <w:rsid w:val="00696ABE"/>
    <w:rsid w:val="00696E7F"/>
    <w:rsid w:val="00696F5E"/>
    <w:rsid w:val="006A0D44"/>
    <w:rsid w:val="006A342D"/>
    <w:rsid w:val="006A5D5D"/>
    <w:rsid w:val="006A6BE9"/>
    <w:rsid w:val="006A71D7"/>
    <w:rsid w:val="006B60DA"/>
    <w:rsid w:val="006C32BE"/>
    <w:rsid w:val="006C385A"/>
    <w:rsid w:val="006C6F8F"/>
    <w:rsid w:val="006C72E1"/>
    <w:rsid w:val="006D2A09"/>
    <w:rsid w:val="006D2E63"/>
    <w:rsid w:val="006E1795"/>
    <w:rsid w:val="006E19A3"/>
    <w:rsid w:val="006E3EC2"/>
    <w:rsid w:val="006E4A7E"/>
    <w:rsid w:val="006E4C22"/>
    <w:rsid w:val="006E4ECD"/>
    <w:rsid w:val="006F413D"/>
    <w:rsid w:val="006F4374"/>
    <w:rsid w:val="006F45FD"/>
    <w:rsid w:val="006F54DD"/>
    <w:rsid w:val="006F57AF"/>
    <w:rsid w:val="00701B5B"/>
    <w:rsid w:val="00703C6F"/>
    <w:rsid w:val="007053ED"/>
    <w:rsid w:val="00705E8E"/>
    <w:rsid w:val="007069A8"/>
    <w:rsid w:val="00712046"/>
    <w:rsid w:val="00714789"/>
    <w:rsid w:val="00714B04"/>
    <w:rsid w:val="00715347"/>
    <w:rsid w:val="00715EBF"/>
    <w:rsid w:val="007203F6"/>
    <w:rsid w:val="00727AFA"/>
    <w:rsid w:val="007302A4"/>
    <w:rsid w:val="00731869"/>
    <w:rsid w:val="00732ACA"/>
    <w:rsid w:val="00733D89"/>
    <w:rsid w:val="007348B5"/>
    <w:rsid w:val="00737143"/>
    <w:rsid w:val="0074091E"/>
    <w:rsid w:val="00743B04"/>
    <w:rsid w:val="00744789"/>
    <w:rsid w:val="0075170B"/>
    <w:rsid w:val="00752722"/>
    <w:rsid w:val="00754419"/>
    <w:rsid w:val="00756479"/>
    <w:rsid w:val="007565E5"/>
    <w:rsid w:val="007565E8"/>
    <w:rsid w:val="007566F0"/>
    <w:rsid w:val="007578A6"/>
    <w:rsid w:val="0076347B"/>
    <w:rsid w:val="0077028B"/>
    <w:rsid w:val="0077405D"/>
    <w:rsid w:val="00774654"/>
    <w:rsid w:val="00775659"/>
    <w:rsid w:val="0077578B"/>
    <w:rsid w:val="00780845"/>
    <w:rsid w:val="007813AF"/>
    <w:rsid w:val="0078196A"/>
    <w:rsid w:val="0078322E"/>
    <w:rsid w:val="00784426"/>
    <w:rsid w:val="00786DB3"/>
    <w:rsid w:val="00790F37"/>
    <w:rsid w:val="007912C9"/>
    <w:rsid w:val="0079190F"/>
    <w:rsid w:val="0079257B"/>
    <w:rsid w:val="00797FB7"/>
    <w:rsid w:val="007A2DBF"/>
    <w:rsid w:val="007A457E"/>
    <w:rsid w:val="007A4DC1"/>
    <w:rsid w:val="007A4FC7"/>
    <w:rsid w:val="007A68B3"/>
    <w:rsid w:val="007B2D82"/>
    <w:rsid w:val="007B3B69"/>
    <w:rsid w:val="007B3EFD"/>
    <w:rsid w:val="007B4DE9"/>
    <w:rsid w:val="007B50CB"/>
    <w:rsid w:val="007B6767"/>
    <w:rsid w:val="007C5CC6"/>
    <w:rsid w:val="007C6294"/>
    <w:rsid w:val="007C635D"/>
    <w:rsid w:val="007D66D2"/>
    <w:rsid w:val="007D707B"/>
    <w:rsid w:val="007D7AC2"/>
    <w:rsid w:val="007D7F17"/>
    <w:rsid w:val="007E3159"/>
    <w:rsid w:val="007E3C8C"/>
    <w:rsid w:val="007E571E"/>
    <w:rsid w:val="007E5720"/>
    <w:rsid w:val="007E644C"/>
    <w:rsid w:val="007E6B8D"/>
    <w:rsid w:val="007F06FB"/>
    <w:rsid w:val="007F4BE8"/>
    <w:rsid w:val="007F6589"/>
    <w:rsid w:val="007F7193"/>
    <w:rsid w:val="007F7E4D"/>
    <w:rsid w:val="00803089"/>
    <w:rsid w:val="00803D56"/>
    <w:rsid w:val="00811327"/>
    <w:rsid w:val="0081169B"/>
    <w:rsid w:val="008149DF"/>
    <w:rsid w:val="0081744A"/>
    <w:rsid w:val="00821F73"/>
    <w:rsid w:val="0082418F"/>
    <w:rsid w:val="00825DBF"/>
    <w:rsid w:val="0083034C"/>
    <w:rsid w:val="00830432"/>
    <w:rsid w:val="008308F6"/>
    <w:rsid w:val="00833379"/>
    <w:rsid w:val="0083386C"/>
    <w:rsid w:val="00835013"/>
    <w:rsid w:val="008367D1"/>
    <w:rsid w:val="008410AA"/>
    <w:rsid w:val="00842B32"/>
    <w:rsid w:val="00842D9D"/>
    <w:rsid w:val="00843A9D"/>
    <w:rsid w:val="00845130"/>
    <w:rsid w:val="008460DC"/>
    <w:rsid w:val="0085105D"/>
    <w:rsid w:val="00851655"/>
    <w:rsid w:val="008562EA"/>
    <w:rsid w:val="0085776D"/>
    <w:rsid w:val="00857E60"/>
    <w:rsid w:val="008606DD"/>
    <w:rsid w:val="00862472"/>
    <w:rsid w:val="0086734A"/>
    <w:rsid w:val="00867A9C"/>
    <w:rsid w:val="008714B6"/>
    <w:rsid w:val="00871FCD"/>
    <w:rsid w:val="00872148"/>
    <w:rsid w:val="008741AB"/>
    <w:rsid w:val="008750ED"/>
    <w:rsid w:val="00877418"/>
    <w:rsid w:val="008820E9"/>
    <w:rsid w:val="008826A9"/>
    <w:rsid w:val="008834AC"/>
    <w:rsid w:val="0088470E"/>
    <w:rsid w:val="00884861"/>
    <w:rsid w:val="00885EC6"/>
    <w:rsid w:val="008905C8"/>
    <w:rsid w:val="00891F25"/>
    <w:rsid w:val="008937DA"/>
    <w:rsid w:val="00894BDC"/>
    <w:rsid w:val="00897586"/>
    <w:rsid w:val="008A0D1F"/>
    <w:rsid w:val="008A4077"/>
    <w:rsid w:val="008A4279"/>
    <w:rsid w:val="008A4DD0"/>
    <w:rsid w:val="008A76BE"/>
    <w:rsid w:val="008B0C2C"/>
    <w:rsid w:val="008B0FE1"/>
    <w:rsid w:val="008B23AE"/>
    <w:rsid w:val="008B677C"/>
    <w:rsid w:val="008B732B"/>
    <w:rsid w:val="008B7CF3"/>
    <w:rsid w:val="008C0C50"/>
    <w:rsid w:val="008C1BC3"/>
    <w:rsid w:val="008C5616"/>
    <w:rsid w:val="008C796D"/>
    <w:rsid w:val="008D7F32"/>
    <w:rsid w:val="008E4312"/>
    <w:rsid w:val="008E4929"/>
    <w:rsid w:val="008E5820"/>
    <w:rsid w:val="008E5907"/>
    <w:rsid w:val="008E6405"/>
    <w:rsid w:val="008E7845"/>
    <w:rsid w:val="008F0172"/>
    <w:rsid w:val="008F0B6B"/>
    <w:rsid w:val="008F1323"/>
    <w:rsid w:val="008F4538"/>
    <w:rsid w:val="008F6EA7"/>
    <w:rsid w:val="0090028F"/>
    <w:rsid w:val="009005FB"/>
    <w:rsid w:val="00902935"/>
    <w:rsid w:val="00902B8C"/>
    <w:rsid w:val="00903685"/>
    <w:rsid w:val="00907A20"/>
    <w:rsid w:val="0091114E"/>
    <w:rsid w:val="009147F0"/>
    <w:rsid w:val="009226D1"/>
    <w:rsid w:val="0092279F"/>
    <w:rsid w:val="00923694"/>
    <w:rsid w:val="00923ABD"/>
    <w:rsid w:val="00925BD0"/>
    <w:rsid w:val="00925FFE"/>
    <w:rsid w:val="00926589"/>
    <w:rsid w:val="00926F77"/>
    <w:rsid w:val="0093225B"/>
    <w:rsid w:val="00932B9F"/>
    <w:rsid w:val="009361F9"/>
    <w:rsid w:val="00936BBD"/>
    <w:rsid w:val="00942DC7"/>
    <w:rsid w:val="00943E69"/>
    <w:rsid w:val="009441BE"/>
    <w:rsid w:val="00945E7A"/>
    <w:rsid w:val="00947E1B"/>
    <w:rsid w:val="00951467"/>
    <w:rsid w:val="009520DD"/>
    <w:rsid w:val="009520E5"/>
    <w:rsid w:val="00953170"/>
    <w:rsid w:val="0095499E"/>
    <w:rsid w:val="0095512F"/>
    <w:rsid w:val="009551ED"/>
    <w:rsid w:val="00955AC8"/>
    <w:rsid w:val="0096191F"/>
    <w:rsid w:val="00963061"/>
    <w:rsid w:val="00964650"/>
    <w:rsid w:val="00972906"/>
    <w:rsid w:val="00975B3D"/>
    <w:rsid w:val="009800FF"/>
    <w:rsid w:val="00980D86"/>
    <w:rsid w:val="009848C7"/>
    <w:rsid w:val="00984AC5"/>
    <w:rsid w:val="009859A2"/>
    <w:rsid w:val="00987149"/>
    <w:rsid w:val="00991685"/>
    <w:rsid w:val="00991753"/>
    <w:rsid w:val="0099712A"/>
    <w:rsid w:val="009A0238"/>
    <w:rsid w:val="009A0EB9"/>
    <w:rsid w:val="009A34D7"/>
    <w:rsid w:val="009A45C1"/>
    <w:rsid w:val="009A5082"/>
    <w:rsid w:val="009A5CA4"/>
    <w:rsid w:val="009B051C"/>
    <w:rsid w:val="009B098A"/>
    <w:rsid w:val="009B1172"/>
    <w:rsid w:val="009B2695"/>
    <w:rsid w:val="009B355B"/>
    <w:rsid w:val="009B5138"/>
    <w:rsid w:val="009B6611"/>
    <w:rsid w:val="009C1C5F"/>
    <w:rsid w:val="009C29C7"/>
    <w:rsid w:val="009C2F58"/>
    <w:rsid w:val="009C3001"/>
    <w:rsid w:val="009C31E4"/>
    <w:rsid w:val="009D20FF"/>
    <w:rsid w:val="009E0150"/>
    <w:rsid w:val="009E0367"/>
    <w:rsid w:val="009E28EC"/>
    <w:rsid w:val="009E2FD6"/>
    <w:rsid w:val="009E43E4"/>
    <w:rsid w:val="009E45B5"/>
    <w:rsid w:val="009E596D"/>
    <w:rsid w:val="009E6BD9"/>
    <w:rsid w:val="009E7235"/>
    <w:rsid w:val="009F0B95"/>
    <w:rsid w:val="009F24DB"/>
    <w:rsid w:val="009F5A3E"/>
    <w:rsid w:val="009F5DAE"/>
    <w:rsid w:val="009F64AC"/>
    <w:rsid w:val="00A0276E"/>
    <w:rsid w:val="00A0613D"/>
    <w:rsid w:val="00A132CA"/>
    <w:rsid w:val="00A13E64"/>
    <w:rsid w:val="00A14D6C"/>
    <w:rsid w:val="00A16325"/>
    <w:rsid w:val="00A222D9"/>
    <w:rsid w:val="00A22531"/>
    <w:rsid w:val="00A24395"/>
    <w:rsid w:val="00A24550"/>
    <w:rsid w:val="00A24959"/>
    <w:rsid w:val="00A2600D"/>
    <w:rsid w:val="00A26B11"/>
    <w:rsid w:val="00A2728C"/>
    <w:rsid w:val="00A27C6D"/>
    <w:rsid w:val="00A31A3C"/>
    <w:rsid w:val="00A31F3F"/>
    <w:rsid w:val="00A3298E"/>
    <w:rsid w:val="00A343B9"/>
    <w:rsid w:val="00A3505B"/>
    <w:rsid w:val="00A36D77"/>
    <w:rsid w:val="00A37A25"/>
    <w:rsid w:val="00A53A77"/>
    <w:rsid w:val="00A53E51"/>
    <w:rsid w:val="00A60FA1"/>
    <w:rsid w:val="00A61119"/>
    <w:rsid w:val="00A6168A"/>
    <w:rsid w:val="00A6482C"/>
    <w:rsid w:val="00A650B4"/>
    <w:rsid w:val="00A6514A"/>
    <w:rsid w:val="00A65442"/>
    <w:rsid w:val="00A66163"/>
    <w:rsid w:val="00A706CE"/>
    <w:rsid w:val="00A716CC"/>
    <w:rsid w:val="00A721DF"/>
    <w:rsid w:val="00A74461"/>
    <w:rsid w:val="00A756B0"/>
    <w:rsid w:val="00A75A15"/>
    <w:rsid w:val="00A7708E"/>
    <w:rsid w:val="00A8110E"/>
    <w:rsid w:val="00A81702"/>
    <w:rsid w:val="00A81F8E"/>
    <w:rsid w:val="00A83607"/>
    <w:rsid w:val="00A8400D"/>
    <w:rsid w:val="00A84650"/>
    <w:rsid w:val="00A877B1"/>
    <w:rsid w:val="00A9009F"/>
    <w:rsid w:val="00A90281"/>
    <w:rsid w:val="00A905F5"/>
    <w:rsid w:val="00A90F78"/>
    <w:rsid w:val="00A9197D"/>
    <w:rsid w:val="00A92F5A"/>
    <w:rsid w:val="00A93B7E"/>
    <w:rsid w:val="00A93F40"/>
    <w:rsid w:val="00A96EF0"/>
    <w:rsid w:val="00AA069D"/>
    <w:rsid w:val="00AA0B13"/>
    <w:rsid w:val="00AA2250"/>
    <w:rsid w:val="00AA657D"/>
    <w:rsid w:val="00AB0E84"/>
    <w:rsid w:val="00AB51C2"/>
    <w:rsid w:val="00AB664D"/>
    <w:rsid w:val="00AB7B27"/>
    <w:rsid w:val="00AC0DF8"/>
    <w:rsid w:val="00AC28A0"/>
    <w:rsid w:val="00AC2BB6"/>
    <w:rsid w:val="00AC4F9A"/>
    <w:rsid w:val="00AD0B98"/>
    <w:rsid w:val="00AD1468"/>
    <w:rsid w:val="00AD40A6"/>
    <w:rsid w:val="00AD417E"/>
    <w:rsid w:val="00AD4B95"/>
    <w:rsid w:val="00AE07EF"/>
    <w:rsid w:val="00AE1E1B"/>
    <w:rsid w:val="00AE248D"/>
    <w:rsid w:val="00AE294E"/>
    <w:rsid w:val="00AE40B6"/>
    <w:rsid w:val="00AE54A0"/>
    <w:rsid w:val="00AE63A6"/>
    <w:rsid w:val="00AE6E04"/>
    <w:rsid w:val="00AE6F5A"/>
    <w:rsid w:val="00AF0DF3"/>
    <w:rsid w:val="00AF1492"/>
    <w:rsid w:val="00AF2FEA"/>
    <w:rsid w:val="00AF6C33"/>
    <w:rsid w:val="00AF7782"/>
    <w:rsid w:val="00B01A69"/>
    <w:rsid w:val="00B01F04"/>
    <w:rsid w:val="00B02987"/>
    <w:rsid w:val="00B05526"/>
    <w:rsid w:val="00B0730F"/>
    <w:rsid w:val="00B10675"/>
    <w:rsid w:val="00B1216A"/>
    <w:rsid w:val="00B14C50"/>
    <w:rsid w:val="00B15B86"/>
    <w:rsid w:val="00B17D68"/>
    <w:rsid w:val="00B21EDE"/>
    <w:rsid w:val="00B2369D"/>
    <w:rsid w:val="00B236D2"/>
    <w:rsid w:val="00B240C2"/>
    <w:rsid w:val="00B25D29"/>
    <w:rsid w:val="00B26B0B"/>
    <w:rsid w:val="00B26DBD"/>
    <w:rsid w:val="00B33944"/>
    <w:rsid w:val="00B34B03"/>
    <w:rsid w:val="00B3551E"/>
    <w:rsid w:val="00B37663"/>
    <w:rsid w:val="00B4063E"/>
    <w:rsid w:val="00B421C1"/>
    <w:rsid w:val="00B44A29"/>
    <w:rsid w:val="00B46BFA"/>
    <w:rsid w:val="00B50979"/>
    <w:rsid w:val="00B50EBA"/>
    <w:rsid w:val="00B522A4"/>
    <w:rsid w:val="00B53076"/>
    <w:rsid w:val="00B54519"/>
    <w:rsid w:val="00B54A27"/>
    <w:rsid w:val="00B54B32"/>
    <w:rsid w:val="00B567FB"/>
    <w:rsid w:val="00B6090B"/>
    <w:rsid w:val="00B62DC8"/>
    <w:rsid w:val="00B6314A"/>
    <w:rsid w:val="00B634A2"/>
    <w:rsid w:val="00B63773"/>
    <w:rsid w:val="00B65350"/>
    <w:rsid w:val="00B70B77"/>
    <w:rsid w:val="00B74A00"/>
    <w:rsid w:val="00B768AA"/>
    <w:rsid w:val="00B76DA7"/>
    <w:rsid w:val="00B82BA5"/>
    <w:rsid w:val="00B82E4B"/>
    <w:rsid w:val="00B840AD"/>
    <w:rsid w:val="00B850D3"/>
    <w:rsid w:val="00B85545"/>
    <w:rsid w:val="00B87954"/>
    <w:rsid w:val="00B87ACA"/>
    <w:rsid w:val="00B901F0"/>
    <w:rsid w:val="00B91AD7"/>
    <w:rsid w:val="00B9231E"/>
    <w:rsid w:val="00B92BE7"/>
    <w:rsid w:val="00B945E8"/>
    <w:rsid w:val="00B9554B"/>
    <w:rsid w:val="00B957BA"/>
    <w:rsid w:val="00BA313E"/>
    <w:rsid w:val="00BA6373"/>
    <w:rsid w:val="00BA6DA7"/>
    <w:rsid w:val="00BA7229"/>
    <w:rsid w:val="00BB2C27"/>
    <w:rsid w:val="00BB365F"/>
    <w:rsid w:val="00BB5954"/>
    <w:rsid w:val="00BB6D41"/>
    <w:rsid w:val="00BC067B"/>
    <w:rsid w:val="00BC16F1"/>
    <w:rsid w:val="00BC1D0C"/>
    <w:rsid w:val="00BC1DF3"/>
    <w:rsid w:val="00BC3C8B"/>
    <w:rsid w:val="00BC5AE5"/>
    <w:rsid w:val="00BC6A11"/>
    <w:rsid w:val="00BC6EAA"/>
    <w:rsid w:val="00BC765E"/>
    <w:rsid w:val="00BC77A2"/>
    <w:rsid w:val="00BD1D2B"/>
    <w:rsid w:val="00BD49C3"/>
    <w:rsid w:val="00BD59F7"/>
    <w:rsid w:val="00BE05A3"/>
    <w:rsid w:val="00BE0C9F"/>
    <w:rsid w:val="00BE4EC2"/>
    <w:rsid w:val="00BE5A68"/>
    <w:rsid w:val="00BE60B6"/>
    <w:rsid w:val="00BE7EAA"/>
    <w:rsid w:val="00BF490F"/>
    <w:rsid w:val="00BF65A8"/>
    <w:rsid w:val="00BF7034"/>
    <w:rsid w:val="00C006F9"/>
    <w:rsid w:val="00C00F0A"/>
    <w:rsid w:val="00C016D2"/>
    <w:rsid w:val="00C01CAB"/>
    <w:rsid w:val="00C0435B"/>
    <w:rsid w:val="00C04CF3"/>
    <w:rsid w:val="00C05E89"/>
    <w:rsid w:val="00C1646A"/>
    <w:rsid w:val="00C21F54"/>
    <w:rsid w:val="00C22203"/>
    <w:rsid w:val="00C22EDA"/>
    <w:rsid w:val="00C230F9"/>
    <w:rsid w:val="00C2328B"/>
    <w:rsid w:val="00C240D2"/>
    <w:rsid w:val="00C250B4"/>
    <w:rsid w:val="00C25593"/>
    <w:rsid w:val="00C27AFC"/>
    <w:rsid w:val="00C3264F"/>
    <w:rsid w:val="00C33BF2"/>
    <w:rsid w:val="00C34D72"/>
    <w:rsid w:val="00C36783"/>
    <w:rsid w:val="00C37DFE"/>
    <w:rsid w:val="00C431F3"/>
    <w:rsid w:val="00C45B74"/>
    <w:rsid w:val="00C516B8"/>
    <w:rsid w:val="00C51714"/>
    <w:rsid w:val="00C56854"/>
    <w:rsid w:val="00C620C9"/>
    <w:rsid w:val="00C62464"/>
    <w:rsid w:val="00C63EDC"/>
    <w:rsid w:val="00C67BD9"/>
    <w:rsid w:val="00C71757"/>
    <w:rsid w:val="00C74026"/>
    <w:rsid w:val="00C740D3"/>
    <w:rsid w:val="00C7631D"/>
    <w:rsid w:val="00C76534"/>
    <w:rsid w:val="00C77220"/>
    <w:rsid w:val="00C82885"/>
    <w:rsid w:val="00C831B8"/>
    <w:rsid w:val="00C8672B"/>
    <w:rsid w:val="00C92DEF"/>
    <w:rsid w:val="00C9493E"/>
    <w:rsid w:val="00C95547"/>
    <w:rsid w:val="00CA12F5"/>
    <w:rsid w:val="00CA2663"/>
    <w:rsid w:val="00CA5298"/>
    <w:rsid w:val="00CA6801"/>
    <w:rsid w:val="00CA7383"/>
    <w:rsid w:val="00CB181D"/>
    <w:rsid w:val="00CB23F7"/>
    <w:rsid w:val="00CB25B4"/>
    <w:rsid w:val="00CB35B0"/>
    <w:rsid w:val="00CB4A45"/>
    <w:rsid w:val="00CB4DFA"/>
    <w:rsid w:val="00CB6C08"/>
    <w:rsid w:val="00CC0126"/>
    <w:rsid w:val="00CC47DD"/>
    <w:rsid w:val="00CD609D"/>
    <w:rsid w:val="00CD6C80"/>
    <w:rsid w:val="00CE18D4"/>
    <w:rsid w:val="00CE475A"/>
    <w:rsid w:val="00CE52CD"/>
    <w:rsid w:val="00CE6383"/>
    <w:rsid w:val="00CE6853"/>
    <w:rsid w:val="00CE7A7D"/>
    <w:rsid w:val="00CE7C2C"/>
    <w:rsid w:val="00CE7F22"/>
    <w:rsid w:val="00CF173F"/>
    <w:rsid w:val="00CF2114"/>
    <w:rsid w:val="00CF28DF"/>
    <w:rsid w:val="00CF3DC3"/>
    <w:rsid w:val="00CF5B8E"/>
    <w:rsid w:val="00D01284"/>
    <w:rsid w:val="00D06809"/>
    <w:rsid w:val="00D10EFD"/>
    <w:rsid w:val="00D120C6"/>
    <w:rsid w:val="00D12A99"/>
    <w:rsid w:val="00D22F7D"/>
    <w:rsid w:val="00D23352"/>
    <w:rsid w:val="00D27218"/>
    <w:rsid w:val="00D27A65"/>
    <w:rsid w:val="00D33578"/>
    <w:rsid w:val="00D33C27"/>
    <w:rsid w:val="00D36217"/>
    <w:rsid w:val="00D40744"/>
    <w:rsid w:val="00D42B2E"/>
    <w:rsid w:val="00D45728"/>
    <w:rsid w:val="00D4666D"/>
    <w:rsid w:val="00D504A4"/>
    <w:rsid w:val="00D5162F"/>
    <w:rsid w:val="00D52400"/>
    <w:rsid w:val="00D541F1"/>
    <w:rsid w:val="00D54682"/>
    <w:rsid w:val="00D54824"/>
    <w:rsid w:val="00D565D9"/>
    <w:rsid w:val="00D56B0D"/>
    <w:rsid w:val="00D573A4"/>
    <w:rsid w:val="00D57E1A"/>
    <w:rsid w:val="00D60669"/>
    <w:rsid w:val="00D623FA"/>
    <w:rsid w:val="00D62B42"/>
    <w:rsid w:val="00D64C29"/>
    <w:rsid w:val="00D65B2D"/>
    <w:rsid w:val="00D667D9"/>
    <w:rsid w:val="00D703E9"/>
    <w:rsid w:val="00D70FD1"/>
    <w:rsid w:val="00D7163D"/>
    <w:rsid w:val="00D75214"/>
    <w:rsid w:val="00D77167"/>
    <w:rsid w:val="00D772F5"/>
    <w:rsid w:val="00D80551"/>
    <w:rsid w:val="00D90353"/>
    <w:rsid w:val="00D95EF2"/>
    <w:rsid w:val="00D97788"/>
    <w:rsid w:val="00DA269D"/>
    <w:rsid w:val="00DA3B06"/>
    <w:rsid w:val="00DA4CE8"/>
    <w:rsid w:val="00DA7A7D"/>
    <w:rsid w:val="00DB166C"/>
    <w:rsid w:val="00DB3E37"/>
    <w:rsid w:val="00DB4A46"/>
    <w:rsid w:val="00DB4AEA"/>
    <w:rsid w:val="00DC0A9B"/>
    <w:rsid w:val="00DC2475"/>
    <w:rsid w:val="00DC3984"/>
    <w:rsid w:val="00DC528B"/>
    <w:rsid w:val="00DC7021"/>
    <w:rsid w:val="00DD064F"/>
    <w:rsid w:val="00DD0C6A"/>
    <w:rsid w:val="00DD2900"/>
    <w:rsid w:val="00DE00F4"/>
    <w:rsid w:val="00DE0ED7"/>
    <w:rsid w:val="00DE13EB"/>
    <w:rsid w:val="00DE5DA3"/>
    <w:rsid w:val="00DE6915"/>
    <w:rsid w:val="00DE77DF"/>
    <w:rsid w:val="00DF240F"/>
    <w:rsid w:val="00DF36AF"/>
    <w:rsid w:val="00DF5464"/>
    <w:rsid w:val="00DF741E"/>
    <w:rsid w:val="00E0134E"/>
    <w:rsid w:val="00E035F1"/>
    <w:rsid w:val="00E06428"/>
    <w:rsid w:val="00E06FDD"/>
    <w:rsid w:val="00E10AB6"/>
    <w:rsid w:val="00E10E43"/>
    <w:rsid w:val="00E11E20"/>
    <w:rsid w:val="00E125FA"/>
    <w:rsid w:val="00E17BAE"/>
    <w:rsid w:val="00E2067A"/>
    <w:rsid w:val="00E23904"/>
    <w:rsid w:val="00E32197"/>
    <w:rsid w:val="00E34800"/>
    <w:rsid w:val="00E36389"/>
    <w:rsid w:val="00E4069C"/>
    <w:rsid w:val="00E40DF9"/>
    <w:rsid w:val="00E43FC5"/>
    <w:rsid w:val="00E45C6A"/>
    <w:rsid w:val="00E467DE"/>
    <w:rsid w:val="00E503DA"/>
    <w:rsid w:val="00E503F0"/>
    <w:rsid w:val="00E50513"/>
    <w:rsid w:val="00E51E5A"/>
    <w:rsid w:val="00E51F4A"/>
    <w:rsid w:val="00E54B88"/>
    <w:rsid w:val="00E55441"/>
    <w:rsid w:val="00E56A95"/>
    <w:rsid w:val="00E607E1"/>
    <w:rsid w:val="00E631A3"/>
    <w:rsid w:val="00E63E81"/>
    <w:rsid w:val="00E653DD"/>
    <w:rsid w:val="00E65420"/>
    <w:rsid w:val="00E65E47"/>
    <w:rsid w:val="00E6735D"/>
    <w:rsid w:val="00E706DE"/>
    <w:rsid w:val="00E706E7"/>
    <w:rsid w:val="00E71DB5"/>
    <w:rsid w:val="00E72667"/>
    <w:rsid w:val="00E743A0"/>
    <w:rsid w:val="00E74E2D"/>
    <w:rsid w:val="00E778CF"/>
    <w:rsid w:val="00E82145"/>
    <w:rsid w:val="00E83ED9"/>
    <w:rsid w:val="00E91946"/>
    <w:rsid w:val="00E92C7E"/>
    <w:rsid w:val="00E94B59"/>
    <w:rsid w:val="00EA1C91"/>
    <w:rsid w:val="00EA288B"/>
    <w:rsid w:val="00EA30E3"/>
    <w:rsid w:val="00EA50B2"/>
    <w:rsid w:val="00EA544B"/>
    <w:rsid w:val="00EA7CD5"/>
    <w:rsid w:val="00EB09A0"/>
    <w:rsid w:val="00EB1176"/>
    <w:rsid w:val="00EB194D"/>
    <w:rsid w:val="00EB1C52"/>
    <w:rsid w:val="00EB204C"/>
    <w:rsid w:val="00EB3448"/>
    <w:rsid w:val="00EB4B77"/>
    <w:rsid w:val="00EB5093"/>
    <w:rsid w:val="00EB669D"/>
    <w:rsid w:val="00EC0AAC"/>
    <w:rsid w:val="00EC2368"/>
    <w:rsid w:val="00EC29F0"/>
    <w:rsid w:val="00EC337E"/>
    <w:rsid w:val="00EC4133"/>
    <w:rsid w:val="00EC436D"/>
    <w:rsid w:val="00EC4C5E"/>
    <w:rsid w:val="00EC6CD3"/>
    <w:rsid w:val="00EC6CD4"/>
    <w:rsid w:val="00ED29BE"/>
    <w:rsid w:val="00ED6DE4"/>
    <w:rsid w:val="00EE2165"/>
    <w:rsid w:val="00EE47FC"/>
    <w:rsid w:val="00EF0174"/>
    <w:rsid w:val="00EF05BE"/>
    <w:rsid w:val="00EF0CDB"/>
    <w:rsid w:val="00EF1201"/>
    <w:rsid w:val="00EF27CD"/>
    <w:rsid w:val="00EF2F14"/>
    <w:rsid w:val="00EF302F"/>
    <w:rsid w:val="00EF66B2"/>
    <w:rsid w:val="00EF6D9C"/>
    <w:rsid w:val="00F01692"/>
    <w:rsid w:val="00F01C1C"/>
    <w:rsid w:val="00F02B06"/>
    <w:rsid w:val="00F02B8E"/>
    <w:rsid w:val="00F04E7A"/>
    <w:rsid w:val="00F05211"/>
    <w:rsid w:val="00F0684D"/>
    <w:rsid w:val="00F119FD"/>
    <w:rsid w:val="00F16428"/>
    <w:rsid w:val="00F16990"/>
    <w:rsid w:val="00F17D19"/>
    <w:rsid w:val="00F220FE"/>
    <w:rsid w:val="00F225E5"/>
    <w:rsid w:val="00F22DB7"/>
    <w:rsid w:val="00F2361E"/>
    <w:rsid w:val="00F240C4"/>
    <w:rsid w:val="00F24D44"/>
    <w:rsid w:val="00F24DB0"/>
    <w:rsid w:val="00F25560"/>
    <w:rsid w:val="00F2587D"/>
    <w:rsid w:val="00F25B02"/>
    <w:rsid w:val="00F27688"/>
    <w:rsid w:val="00F30926"/>
    <w:rsid w:val="00F360E7"/>
    <w:rsid w:val="00F37E5C"/>
    <w:rsid w:val="00F40DBD"/>
    <w:rsid w:val="00F413A0"/>
    <w:rsid w:val="00F43653"/>
    <w:rsid w:val="00F44056"/>
    <w:rsid w:val="00F544F6"/>
    <w:rsid w:val="00F55FF7"/>
    <w:rsid w:val="00F57FFD"/>
    <w:rsid w:val="00F60479"/>
    <w:rsid w:val="00F6075D"/>
    <w:rsid w:val="00F608EA"/>
    <w:rsid w:val="00F613D9"/>
    <w:rsid w:val="00F63FCE"/>
    <w:rsid w:val="00F677A5"/>
    <w:rsid w:val="00F7208B"/>
    <w:rsid w:val="00F72E0D"/>
    <w:rsid w:val="00F75E56"/>
    <w:rsid w:val="00F77305"/>
    <w:rsid w:val="00F8118A"/>
    <w:rsid w:val="00F8170E"/>
    <w:rsid w:val="00F82FF5"/>
    <w:rsid w:val="00F83856"/>
    <w:rsid w:val="00F90126"/>
    <w:rsid w:val="00F9279D"/>
    <w:rsid w:val="00F92CED"/>
    <w:rsid w:val="00F93177"/>
    <w:rsid w:val="00F939C3"/>
    <w:rsid w:val="00F93E2E"/>
    <w:rsid w:val="00F94D28"/>
    <w:rsid w:val="00F95B9E"/>
    <w:rsid w:val="00F9633A"/>
    <w:rsid w:val="00FA2184"/>
    <w:rsid w:val="00FA2D45"/>
    <w:rsid w:val="00FA3860"/>
    <w:rsid w:val="00FA3D77"/>
    <w:rsid w:val="00FA3F0D"/>
    <w:rsid w:val="00FA5F98"/>
    <w:rsid w:val="00FB2970"/>
    <w:rsid w:val="00FB5540"/>
    <w:rsid w:val="00FB5B3E"/>
    <w:rsid w:val="00FB611B"/>
    <w:rsid w:val="00FB681C"/>
    <w:rsid w:val="00FB6C34"/>
    <w:rsid w:val="00FB7C97"/>
    <w:rsid w:val="00FC0BB2"/>
    <w:rsid w:val="00FC3CB6"/>
    <w:rsid w:val="00FC4EFA"/>
    <w:rsid w:val="00FC58A9"/>
    <w:rsid w:val="00FC6CC4"/>
    <w:rsid w:val="00FC7E96"/>
    <w:rsid w:val="00FD0897"/>
    <w:rsid w:val="00FD484D"/>
    <w:rsid w:val="00FD4FF9"/>
    <w:rsid w:val="00FD799F"/>
    <w:rsid w:val="00FD7A81"/>
    <w:rsid w:val="00FE2210"/>
    <w:rsid w:val="00FE5305"/>
    <w:rsid w:val="00FE56AE"/>
    <w:rsid w:val="00FE7417"/>
    <w:rsid w:val="00FE7537"/>
    <w:rsid w:val="00FF0587"/>
    <w:rsid w:val="00FF2670"/>
    <w:rsid w:val="00FF4465"/>
    <w:rsid w:val="00FF625F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9C8BAD"/>
  <w15:docId w15:val="{B4595CCF-C8E0-4666-AE15-EA51B48F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69D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96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8C796D"/>
    <w:pPr>
      <w:keepNext/>
      <w:keepLines/>
      <w:spacing w:before="20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8C796D"/>
    <w:pPr>
      <w:keepNext/>
      <w:keepLines/>
      <w:spacing w:before="200"/>
      <w:outlineLvl w:val="2"/>
    </w:pPr>
    <w:rPr>
      <w:rFonts w:ascii="Cambria" w:eastAsia="Times New Roman" w:hAnsi="Cambria"/>
      <w:b/>
      <w:bCs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27D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2F27D2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2F27D2"/>
    <w:pPr>
      <w:spacing w:before="240" w:after="60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87B46"/>
    <w:rPr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87B46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87B46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79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1Char">
    <w:name w:val="Heading 1 Char"/>
    <w:link w:val="Heading1"/>
    <w:uiPriority w:val="9"/>
    <w:rsid w:val="008C796D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rsid w:val="008C79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link w:val="Heading3"/>
    <w:uiPriority w:val="9"/>
    <w:rsid w:val="008C796D"/>
    <w:rPr>
      <w:rFonts w:ascii="Cambria" w:eastAsia="Times New Roman" w:hAnsi="Cambria" w:cs="Times New Roman"/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023F3"/>
    <w:pPr>
      <w:ind w:left="720"/>
      <w:contextualSpacing/>
    </w:pPr>
  </w:style>
  <w:style w:type="paragraph" w:styleId="NormalWeb">
    <w:name w:val="Normal (Web)"/>
    <w:basedOn w:val="Normal"/>
    <w:uiPriority w:val="99"/>
    <w:rsid w:val="008820E9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2F27D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F27D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F27D2"/>
    <w:rPr>
      <w:rFonts w:ascii="Calibri" w:eastAsia="Times New Roman" w:hAnsi="Calibri" w:cs="Times New Roman"/>
      <w:b/>
      <w:bCs/>
      <w:sz w:val="22"/>
      <w:szCs w:val="22"/>
    </w:rPr>
  </w:style>
  <w:style w:type="character" w:styleId="Strong">
    <w:name w:val="Strong"/>
    <w:uiPriority w:val="22"/>
    <w:qFormat/>
    <w:rsid w:val="00EF0CDB"/>
    <w:rPr>
      <w:rFonts w:cs="Times New Roman"/>
      <w:b/>
      <w:bCs/>
    </w:rPr>
  </w:style>
  <w:style w:type="paragraph" w:customStyle="1" w:styleId="Blockquote">
    <w:name w:val="Blockquote"/>
    <w:basedOn w:val="Normal"/>
    <w:uiPriority w:val="99"/>
    <w:rsid w:val="00B840AD"/>
    <w:pPr>
      <w:widowControl w:val="0"/>
      <w:autoSpaceDE w:val="0"/>
      <w:autoSpaceDN w:val="0"/>
      <w:spacing w:before="100" w:after="100"/>
      <w:ind w:left="360" w:right="360"/>
    </w:pPr>
    <w:rPr>
      <w:rFonts w:ascii="Times New Roman" w:eastAsia="Times New Roman" w:hAnsi="Times New Roman"/>
      <w:sz w:val="24"/>
      <w:szCs w:val="24"/>
    </w:rPr>
  </w:style>
  <w:style w:type="character" w:styleId="Emphasis">
    <w:name w:val="Emphasis"/>
    <w:uiPriority w:val="20"/>
    <w:qFormat/>
    <w:rsid w:val="00D667D9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D667D9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D667D9"/>
    <w:rPr>
      <w:rFonts w:ascii="Consolas" w:eastAsia="Calibri" w:hAnsi="Consolas" w:cs="Consolas"/>
      <w:sz w:val="21"/>
      <w:szCs w:val="21"/>
    </w:rPr>
  </w:style>
  <w:style w:type="paragraph" w:styleId="Header">
    <w:name w:val="header"/>
    <w:basedOn w:val="Normal"/>
    <w:link w:val="HeaderChar"/>
    <w:uiPriority w:val="99"/>
    <w:rsid w:val="005F4807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rsid w:val="005F4807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rsid w:val="005F4807"/>
  </w:style>
  <w:style w:type="character" w:styleId="CommentReference">
    <w:name w:val="annotation reference"/>
    <w:uiPriority w:val="99"/>
    <w:semiHidden/>
    <w:unhideWhenUsed/>
    <w:rsid w:val="00885E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5E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EC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EC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85EC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EC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5EC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3931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174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7C5CC6"/>
    <w:pPr>
      <w:ind w:left="720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413A0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E50513"/>
    <w:rPr>
      <w:rFonts w:ascii="Times New Roman" w:eastAsia="Times New Roman" w:hAnsi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EB09A0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0064FB"/>
    <w:rPr>
      <w:color w:val="605E5C"/>
      <w:shd w:val="clear" w:color="auto" w:fill="E1DFDD"/>
    </w:rPr>
  </w:style>
  <w:style w:type="paragraph" w:styleId="TOC5">
    <w:name w:val="toc 5"/>
    <w:basedOn w:val="Normal"/>
    <w:uiPriority w:val="1"/>
    <w:qFormat/>
    <w:rsid w:val="00301D23"/>
    <w:pPr>
      <w:widowControl w:val="0"/>
      <w:autoSpaceDE w:val="0"/>
      <w:autoSpaceDN w:val="0"/>
      <w:spacing w:before="34"/>
      <w:ind w:left="820"/>
    </w:pPr>
    <w:rPr>
      <w:rFonts w:ascii="Times New Roman" w:eastAsia="Times New Roman" w:hAnsi="Times New Roman"/>
      <w:sz w:val="20"/>
      <w:szCs w:val="20"/>
      <w:u w:val="single" w:color="000000"/>
    </w:rPr>
  </w:style>
  <w:style w:type="paragraph" w:styleId="TOC6">
    <w:name w:val="toc 6"/>
    <w:basedOn w:val="Normal"/>
    <w:next w:val="Normal"/>
    <w:autoRedefine/>
    <w:uiPriority w:val="39"/>
    <w:unhideWhenUsed/>
    <w:rsid w:val="00D22F7D"/>
    <w:pPr>
      <w:tabs>
        <w:tab w:val="left" w:leader="dot" w:pos="9262"/>
      </w:tabs>
      <w:spacing w:after="100"/>
      <w:ind w:left="720"/>
    </w:pPr>
    <w:rPr>
      <w:rFonts w:ascii="Garamond" w:hAnsi="Garamond"/>
      <w:u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7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C5123CD99CB545807DEBEFB9B2D46F" ma:contentTypeVersion="16" ma:contentTypeDescription="Create a new document." ma:contentTypeScope="" ma:versionID="4da4e54606acd3f701405a1650d5aacf">
  <xsd:schema xmlns:xsd="http://www.w3.org/2001/XMLSchema" xmlns:xs="http://www.w3.org/2001/XMLSchema" xmlns:p="http://schemas.microsoft.com/office/2006/metadata/properties" xmlns:ns3="7429b781-3d5e-49bb-a92f-7dc039bb64b8" xmlns:ns4="6741300f-1fa1-4c0e-b87c-637ae6463276" targetNamespace="http://schemas.microsoft.com/office/2006/metadata/properties" ma:root="true" ma:fieldsID="d39e2b1d966e11941fa0ccbd4a83a39e" ns3:_="" ns4:_="">
    <xsd:import namespace="7429b781-3d5e-49bb-a92f-7dc039bb64b8"/>
    <xsd:import namespace="6741300f-1fa1-4c0e-b87c-637ae64632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9b781-3d5e-49bb-a92f-7dc039bb64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1300f-1fa1-4c0e-b87c-637ae6463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29b781-3d5e-49bb-a92f-7dc039bb64b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EA77B-EC27-4B75-9822-B6C40E4C87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DFA9AF-EEE3-44F4-A113-DA3A6A8660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29b781-3d5e-49bb-a92f-7dc039bb64b8"/>
    <ds:schemaRef ds:uri="6741300f-1fa1-4c0e-b87c-637ae6463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C67898-E0FC-493C-90E7-69D882B9A107}">
  <ds:schemaRefs>
    <ds:schemaRef ds:uri="http://schemas.microsoft.com/office/2006/metadata/properties"/>
    <ds:schemaRef ds:uri="http://schemas.microsoft.com/office/infopath/2007/PartnerControls"/>
    <ds:schemaRef ds:uri="7429b781-3d5e-49bb-a92f-7dc039bb64b8"/>
  </ds:schemaRefs>
</ds:datastoreItem>
</file>

<file path=customXml/itemProps4.xml><?xml version="1.0" encoding="utf-8"?>
<ds:datastoreItem xmlns:ds="http://schemas.openxmlformats.org/officeDocument/2006/customXml" ds:itemID="{AFE86B26-C5FC-4CC8-B18B-DF6D1BCB93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1967</TotalTime>
  <Pages>11</Pages>
  <Words>1371</Words>
  <Characters>7448</Characters>
  <Application>Microsoft Office Word</Application>
  <DocSecurity>0</DocSecurity>
  <Lines>404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Property (Law 514)</vt:lpstr>
    </vt:vector>
  </TitlesOfParts>
  <Company>Western Kentucky University</Company>
  <LinksUpToDate>false</LinksUpToDate>
  <CharactersWithSpaces>8656</CharactersWithSpaces>
  <SharedDoc>false</SharedDoc>
  <HLinks>
    <vt:vector size="18" baseType="variant">
      <vt:variant>
        <vt:i4>2883646</vt:i4>
      </vt:variant>
      <vt:variant>
        <vt:i4>6</vt:i4>
      </vt:variant>
      <vt:variant>
        <vt:i4>0</vt:i4>
      </vt:variant>
      <vt:variant>
        <vt:i4>5</vt:i4>
      </vt:variant>
      <vt:variant>
        <vt:lpwstr>http://www.suffolk.edu/cte</vt:lpwstr>
      </vt:variant>
      <vt:variant>
        <vt:lpwstr/>
      </vt:variant>
      <vt:variant>
        <vt:i4>2883646</vt:i4>
      </vt:variant>
      <vt:variant>
        <vt:i4>3</vt:i4>
      </vt:variant>
      <vt:variant>
        <vt:i4>0</vt:i4>
      </vt:variant>
      <vt:variant>
        <vt:i4>5</vt:i4>
      </vt:variant>
      <vt:variant>
        <vt:lpwstr>http://www.suffolk.edu/cte</vt:lpwstr>
      </vt:variant>
      <vt:variant>
        <vt:lpwstr/>
      </vt:variant>
      <vt:variant>
        <vt:i4>2883646</vt:i4>
      </vt:variant>
      <vt:variant>
        <vt:i4>0</vt:i4>
      </vt:variant>
      <vt:variant>
        <vt:i4>0</vt:i4>
      </vt:variant>
      <vt:variant>
        <vt:i4>5</vt:i4>
      </vt:variant>
      <vt:variant>
        <vt:lpwstr>http://www.suffolk.edu/cte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Property (Law 514)</dc:title>
  <dc:subject/>
  <dc:creator>Network and Computing Support</dc:creator>
  <cp:keywords/>
  <dc:description/>
  <cp:lastModifiedBy>Heidi G Robertson</cp:lastModifiedBy>
  <cp:revision>73</cp:revision>
  <cp:lastPrinted>2025-12-02T19:12:00Z</cp:lastPrinted>
  <dcterms:created xsi:type="dcterms:W3CDTF">2025-12-02T18:23:00Z</dcterms:created>
  <dcterms:modified xsi:type="dcterms:W3CDTF">2026-01-03T23:01:00Z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0x01010029C5123CD99CB545807DEBEFB9B2D46F</vt:lpwstr>
  </property>
  <property fmtid="{D5CDD505-2E9C-101B-9397-08002B2CF9AE}" pid="3" name="GrammarlyDocumentId">
    <vt:lpwstr>4f86e90f-b278-4ccb-8e63-44302788041b</vt:lpwstr>
  </property>
</Properties>
</file>