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2A" w:rsidRPr="00997DBC" w:rsidRDefault="00D90A2A" w:rsidP="00D90A2A">
      <w:pPr>
        <w:pStyle w:val="TitleA"/>
        <w:rPr>
          <w:sz w:val="24"/>
          <w:szCs w:val="24"/>
        </w:rPr>
      </w:pPr>
      <w:bookmarkStart w:id="0" w:name="_GoBack"/>
      <w:bookmarkEnd w:id="0"/>
    </w:p>
    <w:p w:rsidR="00D90A2A" w:rsidRPr="00997DBC" w:rsidRDefault="00D90A2A" w:rsidP="00D90A2A">
      <w:pPr>
        <w:pStyle w:val="TitleA"/>
        <w:rPr>
          <w:sz w:val="24"/>
          <w:szCs w:val="24"/>
        </w:rPr>
      </w:pPr>
    </w:p>
    <w:p w:rsidR="00D90A2A" w:rsidRPr="00997DBC" w:rsidRDefault="00D90A2A" w:rsidP="00D90A2A">
      <w:pPr>
        <w:pStyle w:val="TitleA"/>
        <w:rPr>
          <w:sz w:val="24"/>
          <w:szCs w:val="24"/>
        </w:rPr>
      </w:pPr>
    </w:p>
    <w:p w:rsidR="00D90A2A" w:rsidRPr="00997DBC" w:rsidRDefault="00D90A2A" w:rsidP="00D90A2A">
      <w:pPr>
        <w:jc w:val="both"/>
        <w:rPr>
          <w:sz w:val="24"/>
        </w:rPr>
      </w:pPr>
    </w:p>
    <w:p w:rsidR="00D90A2A" w:rsidRPr="00997DBC" w:rsidRDefault="00D90A2A" w:rsidP="00D90A2A">
      <w:pPr>
        <w:jc w:val="both"/>
        <w:rPr>
          <w:rFonts w:cs="Arial"/>
          <w:sz w:val="24"/>
        </w:rPr>
      </w:pPr>
      <w:r w:rsidRPr="00997DBC">
        <w:rPr>
          <w:rFonts w:cs="Arial"/>
          <w:sz w:val="24"/>
        </w:rPr>
        <w:t xml:space="preserve">Dear Attorney: </w:t>
      </w:r>
    </w:p>
    <w:p w:rsidR="00D90A2A" w:rsidRPr="00997DBC" w:rsidRDefault="00D90A2A" w:rsidP="00D90A2A">
      <w:pPr>
        <w:jc w:val="both"/>
        <w:rPr>
          <w:rFonts w:cs="Arial"/>
          <w:sz w:val="24"/>
        </w:rPr>
      </w:pPr>
    </w:p>
    <w:p w:rsidR="00D90A2A" w:rsidRPr="00997DBC" w:rsidRDefault="00D90A2A" w:rsidP="00D90A2A">
      <w:pPr>
        <w:pStyle w:val="TitleA"/>
        <w:rPr>
          <w:sz w:val="24"/>
          <w:szCs w:val="24"/>
        </w:rPr>
      </w:pPr>
      <w:r w:rsidRPr="00997DBC">
        <w:rPr>
          <w:sz w:val="24"/>
          <w:szCs w:val="24"/>
        </w:rPr>
        <w:t>Thanks for serving as a mentor</w:t>
      </w:r>
      <w:r w:rsidR="00222360" w:rsidRPr="00997DBC">
        <w:rPr>
          <w:sz w:val="24"/>
          <w:szCs w:val="24"/>
        </w:rPr>
        <w:t>!</w:t>
      </w:r>
    </w:p>
    <w:p w:rsidR="00D90A2A" w:rsidRPr="00997DBC" w:rsidRDefault="00D90A2A" w:rsidP="00D90A2A">
      <w:pPr>
        <w:pStyle w:val="BodyTextIndent1"/>
        <w:jc w:val="both"/>
        <w:rPr>
          <w:rFonts w:cs="Arial"/>
          <w:szCs w:val="24"/>
        </w:rPr>
      </w:pPr>
    </w:p>
    <w:p w:rsidR="00D90A2A" w:rsidRPr="00997DBC" w:rsidRDefault="00D90A2A" w:rsidP="00D90A2A">
      <w:pPr>
        <w:pStyle w:val="BodyTextIndent1"/>
        <w:jc w:val="both"/>
        <w:rPr>
          <w:rFonts w:cs="Arial"/>
          <w:szCs w:val="24"/>
        </w:rPr>
      </w:pPr>
      <w:r w:rsidRPr="00997DBC">
        <w:rPr>
          <w:rFonts w:cs="Arial"/>
          <w:szCs w:val="24"/>
        </w:rPr>
        <w:t xml:space="preserve">We want to take a moment to thank you for participating in the Cleveland-Marshall Law Alumni Association’s Mentor Program, designed to help students at C|M|LAW find their footing as they work their way through law school.  In </w:t>
      </w:r>
      <w:r w:rsidR="00463D84" w:rsidRPr="00997DBC">
        <w:rPr>
          <w:rFonts w:cs="Arial"/>
          <w:szCs w:val="24"/>
        </w:rPr>
        <w:t xml:space="preserve">just </w:t>
      </w:r>
      <w:r w:rsidRPr="00997DBC">
        <w:rPr>
          <w:rFonts w:cs="Arial"/>
          <w:szCs w:val="24"/>
        </w:rPr>
        <w:t>a few words, we thought we’d share guidelines and tips on making the most of your mentorship with your student mentee.</w:t>
      </w:r>
    </w:p>
    <w:p w:rsidR="00D90A2A" w:rsidRPr="00997DBC" w:rsidRDefault="00D90A2A" w:rsidP="00D90A2A">
      <w:pPr>
        <w:jc w:val="both"/>
        <w:rPr>
          <w:rFonts w:cs="Arial"/>
          <w:sz w:val="24"/>
        </w:rPr>
      </w:pPr>
    </w:p>
    <w:p w:rsidR="00D90A2A" w:rsidRPr="00997DBC" w:rsidRDefault="00D90A2A" w:rsidP="00D90A2A">
      <w:pPr>
        <w:ind w:firstLine="720"/>
        <w:jc w:val="both"/>
        <w:rPr>
          <w:rFonts w:cs="Arial"/>
          <w:b/>
          <w:sz w:val="24"/>
        </w:rPr>
      </w:pPr>
      <w:r w:rsidRPr="00997DBC">
        <w:rPr>
          <w:rFonts w:cs="Arial"/>
          <w:b/>
          <w:sz w:val="24"/>
        </w:rPr>
        <w:t>Program Guidelines</w:t>
      </w:r>
    </w:p>
    <w:p w:rsidR="00D90A2A" w:rsidRPr="00997DBC" w:rsidRDefault="00D90A2A" w:rsidP="00D90A2A">
      <w:pPr>
        <w:ind w:firstLine="720"/>
        <w:jc w:val="both"/>
        <w:rPr>
          <w:rFonts w:cs="Arial"/>
          <w:sz w:val="24"/>
        </w:rPr>
      </w:pPr>
    </w:p>
    <w:p w:rsidR="00D90A2A" w:rsidRPr="00997DBC" w:rsidRDefault="00D90A2A" w:rsidP="00463D84">
      <w:pPr>
        <w:pStyle w:val="ListParagraph"/>
        <w:numPr>
          <w:ilvl w:val="0"/>
          <w:numId w:val="5"/>
        </w:numPr>
        <w:tabs>
          <w:tab w:val="left" w:pos="720"/>
          <w:tab w:val="left" w:pos="1080"/>
        </w:tabs>
        <w:ind w:left="0" w:firstLine="720"/>
        <w:jc w:val="both"/>
        <w:rPr>
          <w:rFonts w:cs="Arial"/>
          <w:sz w:val="24"/>
        </w:rPr>
      </w:pPr>
      <w:r w:rsidRPr="00997DBC">
        <w:rPr>
          <w:rFonts w:cs="Arial"/>
          <w:sz w:val="24"/>
        </w:rPr>
        <w:t>Your job is to provide professional advice and moral support to a first</w:t>
      </w:r>
      <w:r w:rsidR="00463D84" w:rsidRPr="00997DBC">
        <w:rPr>
          <w:rFonts w:cs="Arial"/>
          <w:sz w:val="24"/>
        </w:rPr>
        <w:t>-</w:t>
      </w:r>
      <w:r w:rsidRPr="00997DBC">
        <w:rPr>
          <w:rFonts w:cs="Arial"/>
          <w:sz w:val="24"/>
        </w:rPr>
        <w:t xml:space="preserve">year </w:t>
      </w:r>
      <w:r w:rsidR="00463D84" w:rsidRPr="00997DBC">
        <w:rPr>
          <w:rFonts w:cs="Arial"/>
          <w:sz w:val="24"/>
        </w:rPr>
        <w:t xml:space="preserve">(and sometimes higher-year) </w:t>
      </w:r>
      <w:r w:rsidRPr="00997DBC">
        <w:rPr>
          <w:rFonts w:cs="Arial"/>
          <w:sz w:val="24"/>
        </w:rPr>
        <w:t xml:space="preserve">law student, to encourage the student in overcoming all the obstacles law school presents.  </w:t>
      </w:r>
      <w:r w:rsidRPr="00997DBC">
        <w:rPr>
          <w:rFonts w:cs="Arial"/>
          <w:sz w:val="24"/>
          <w:u w:val="single"/>
        </w:rPr>
        <w:t>YOU ARE NOT A JOB SERVICE</w:t>
      </w:r>
      <w:r w:rsidRPr="00997DBC">
        <w:rPr>
          <w:rFonts w:cs="Arial"/>
          <w:sz w:val="24"/>
        </w:rPr>
        <w:t xml:space="preserve">! Of course, you may assist the student in finding employment, but that is not your role. Your role is to provide whatever advice and assistance that you can so that the student successfully graduates from law school and passes the </w:t>
      </w:r>
      <w:r w:rsidR="00463D84" w:rsidRPr="00997DBC">
        <w:rPr>
          <w:rFonts w:cs="Arial"/>
          <w:sz w:val="24"/>
        </w:rPr>
        <w:t>b</w:t>
      </w:r>
      <w:r w:rsidRPr="00997DBC">
        <w:rPr>
          <w:rFonts w:cs="Arial"/>
          <w:sz w:val="24"/>
        </w:rPr>
        <w:t xml:space="preserve">ar </w:t>
      </w:r>
      <w:r w:rsidR="00463D84" w:rsidRPr="00997DBC">
        <w:rPr>
          <w:rFonts w:cs="Arial"/>
          <w:sz w:val="24"/>
        </w:rPr>
        <w:t>e</w:t>
      </w:r>
      <w:r w:rsidRPr="00997DBC">
        <w:rPr>
          <w:rFonts w:cs="Arial"/>
          <w:sz w:val="24"/>
        </w:rPr>
        <w:t>xam on the first try. Please make sure your student understands that you are more than willing to help him</w:t>
      </w:r>
      <w:r w:rsidR="00463D84" w:rsidRPr="00997DBC">
        <w:rPr>
          <w:rFonts w:cs="Arial"/>
          <w:sz w:val="24"/>
        </w:rPr>
        <w:t xml:space="preserve"> or </w:t>
      </w:r>
      <w:r w:rsidRPr="00997DBC">
        <w:rPr>
          <w:rFonts w:cs="Arial"/>
          <w:sz w:val="24"/>
        </w:rPr>
        <w:t>her learn about the law and the law school experience</w:t>
      </w:r>
      <w:r w:rsidR="00463D84" w:rsidRPr="00997DBC">
        <w:rPr>
          <w:rFonts w:cs="Arial"/>
          <w:sz w:val="24"/>
        </w:rPr>
        <w:t>,</w:t>
      </w:r>
      <w:r w:rsidRPr="00997DBC">
        <w:rPr>
          <w:rFonts w:cs="Arial"/>
          <w:sz w:val="24"/>
        </w:rPr>
        <w:t xml:space="preserve"> provided </w:t>
      </w:r>
      <w:r w:rsidR="00463D84" w:rsidRPr="00997DBC">
        <w:rPr>
          <w:rFonts w:cs="Arial"/>
          <w:sz w:val="24"/>
        </w:rPr>
        <w:t xml:space="preserve">he or </w:t>
      </w:r>
      <w:r w:rsidRPr="00997DBC">
        <w:rPr>
          <w:rFonts w:cs="Arial"/>
          <w:sz w:val="24"/>
        </w:rPr>
        <w:t>she lets you know what type of assistance is needed.</w:t>
      </w:r>
    </w:p>
    <w:p w:rsidR="00D90A2A" w:rsidRPr="00997DBC" w:rsidRDefault="00D90A2A" w:rsidP="00463D84">
      <w:pPr>
        <w:tabs>
          <w:tab w:val="left" w:pos="720"/>
          <w:tab w:val="left" w:pos="1080"/>
        </w:tabs>
        <w:ind w:firstLine="720"/>
        <w:jc w:val="both"/>
        <w:rPr>
          <w:rFonts w:cs="Arial"/>
          <w:sz w:val="24"/>
        </w:rPr>
      </w:pPr>
    </w:p>
    <w:p w:rsidR="00D90A2A" w:rsidRPr="00997DBC" w:rsidRDefault="00D90A2A" w:rsidP="008E190A">
      <w:pPr>
        <w:pStyle w:val="ListParagraph"/>
        <w:numPr>
          <w:ilvl w:val="0"/>
          <w:numId w:val="5"/>
        </w:numPr>
        <w:tabs>
          <w:tab w:val="left" w:pos="720"/>
          <w:tab w:val="left" w:pos="1080"/>
        </w:tabs>
        <w:ind w:left="0" w:firstLine="720"/>
        <w:jc w:val="both"/>
        <w:rPr>
          <w:rFonts w:cs="Arial"/>
          <w:sz w:val="24"/>
        </w:rPr>
      </w:pPr>
      <w:r w:rsidRPr="00997DBC">
        <w:rPr>
          <w:rFonts w:cs="Arial"/>
          <w:sz w:val="24"/>
        </w:rPr>
        <w:t>You are free to make the initial contact with your student if you choose to do so. Please make yourself accessible to the student</w:t>
      </w:r>
      <w:r w:rsidR="003E3D75" w:rsidRPr="00997DBC">
        <w:rPr>
          <w:rFonts w:cs="Arial"/>
          <w:sz w:val="24"/>
        </w:rPr>
        <w:t>.</w:t>
      </w:r>
      <w:r w:rsidRPr="00997DBC">
        <w:rPr>
          <w:rFonts w:cs="Arial"/>
          <w:sz w:val="24"/>
        </w:rPr>
        <w:t xml:space="preserve"> If you will be unable to return his</w:t>
      </w:r>
      <w:r w:rsidR="00463D84" w:rsidRPr="00997DBC">
        <w:rPr>
          <w:rFonts w:cs="Arial"/>
          <w:sz w:val="24"/>
        </w:rPr>
        <w:t xml:space="preserve"> or </w:t>
      </w:r>
      <w:r w:rsidRPr="00997DBC">
        <w:rPr>
          <w:rFonts w:cs="Arial"/>
          <w:sz w:val="24"/>
        </w:rPr>
        <w:t xml:space="preserve">her phone call </w:t>
      </w:r>
      <w:r w:rsidR="00463D84" w:rsidRPr="00997DBC">
        <w:rPr>
          <w:rFonts w:cs="Arial"/>
          <w:sz w:val="24"/>
        </w:rPr>
        <w:t xml:space="preserve">or email </w:t>
      </w:r>
      <w:r w:rsidRPr="00997DBC">
        <w:rPr>
          <w:rFonts w:cs="Arial"/>
          <w:sz w:val="24"/>
        </w:rPr>
        <w:t xml:space="preserve">promptly, please advise the student that there may be a delay. If you are having difficulty scheduling meetings or making contact with your student, please contact </w:t>
      </w:r>
      <w:r w:rsidR="008E190A" w:rsidRPr="00997DBC">
        <w:rPr>
          <w:rFonts w:cs="Arial"/>
          <w:sz w:val="24"/>
        </w:rPr>
        <w:t xml:space="preserve">C|M|LAW’s Career Planning Office </w:t>
      </w:r>
      <w:r w:rsidRPr="00997DBC">
        <w:rPr>
          <w:rFonts w:cs="Arial"/>
          <w:sz w:val="24"/>
        </w:rPr>
        <w:t>at 216-687-</w:t>
      </w:r>
      <w:r w:rsidR="008E190A" w:rsidRPr="00997DBC">
        <w:rPr>
          <w:rFonts w:cs="Arial"/>
          <w:sz w:val="24"/>
        </w:rPr>
        <w:t>6</w:t>
      </w:r>
      <w:r w:rsidRPr="00997DBC">
        <w:rPr>
          <w:rFonts w:cs="Arial"/>
          <w:sz w:val="24"/>
        </w:rPr>
        <w:t>8</w:t>
      </w:r>
      <w:r w:rsidR="008E190A" w:rsidRPr="00997DBC">
        <w:rPr>
          <w:rFonts w:cs="Arial"/>
          <w:sz w:val="24"/>
        </w:rPr>
        <w:t>71</w:t>
      </w:r>
      <w:r w:rsidRPr="00997DBC">
        <w:rPr>
          <w:rFonts w:cs="Arial"/>
          <w:sz w:val="24"/>
        </w:rPr>
        <w:t xml:space="preserve"> or </w:t>
      </w:r>
      <w:r w:rsidR="008E190A" w:rsidRPr="00997DBC">
        <w:rPr>
          <w:rFonts w:cs="Arial"/>
          <w:sz w:val="24"/>
        </w:rPr>
        <w:t>write to career@law.csuohio.edu</w:t>
      </w:r>
      <w:r w:rsidRPr="00997DBC">
        <w:rPr>
          <w:rFonts w:cs="Arial"/>
          <w:sz w:val="24"/>
        </w:rPr>
        <w:t>.</w:t>
      </w:r>
    </w:p>
    <w:p w:rsidR="00D90A2A" w:rsidRPr="00997DBC" w:rsidRDefault="00D90A2A" w:rsidP="00463D84">
      <w:pPr>
        <w:tabs>
          <w:tab w:val="left" w:pos="720"/>
          <w:tab w:val="left" w:pos="1080"/>
        </w:tabs>
        <w:ind w:firstLine="720"/>
        <w:jc w:val="both"/>
        <w:rPr>
          <w:rFonts w:cs="Arial"/>
          <w:sz w:val="24"/>
        </w:rPr>
      </w:pPr>
    </w:p>
    <w:p w:rsidR="00D90A2A" w:rsidRPr="00997DBC" w:rsidRDefault="00D90A2A" w:rsidP="00463D84">
      <w:pPr>
        <w:pStyle w:val="ListParagraph"/>
        <w:numPr>
          <w:ilvl w:val="0"/>
          <w:numId w:val="5"/>
        </w:numPr>
        <w:tabs>
          <w:tab w:val="left" w:pos="720"/>
          <w:tab w:val="left" w:pos="1080"/>
        </w:tabs>
        <w:ind w:left="0" w:firstLine="720"/>
        <w:jc w:val="both"/>
        <w:rPr>
          <w:rFonts w:cs="Arial"/>
          <w:sz w:val="24"/>
        </w:rPr>
      </w:pPr>
      <w:r w:rsidRPr="00997DBC">
        <w:rPr>
          <w:rFonts w:cs="Arial"/>
          <w:sz w:val="24"/>
        </w:rPr>
        <w:t xml:space="preserve">If you are unable to attend a scheduled meeting with your student, please make sure to call to cancel and reschedule. </w:t>
      </w:r>
    </w:p>
    <w:p w:rsidR="00D90A2A" w:rsidRPr="00997DBC" w:rsidRDefault="00D90A2A" w:rsidP="00463D84">
      <w:pPr>
        <w:tabs>
          <w:tab w:val="left" w:pos="720"/>
          <w:tab w:val="left" w:pos="1080"/>
        </w:tabs>
        <w:ind w:firstLine="720"/>
        <w:jc w:val="both"/>
        <w:rPr>
          <w:rFonts w:cs="Arial"/>
          <w:sz w:val="24"/>
        </w:rPr>
      </w:pPr>
    </w:p>
    <w:p w:rsidR="00D90A2A" w:rsidRPr="00997DBC" w:rsidRDefault="00D90A2A" w:rsidP="00463D84">
      <w:pPr>
        <w:pStyle w:val="ListParagraph"/>
        <w:numPr>
          <w:ilvl w:val="0"/>
          <w:numId w:val="5"/>
        </w:numPr>
        <w:tabs>
          <w:tab w:val="left" w:pos="720"/>
          <w:tab w:val="left" w:pos="1080"/>
        </w:tabs>
        <w:ind w:left="0" w:firstLine="720"/>
        <w:jc w:val="both"/>
        <w:rPr>
          <w:rFonts w:cs="Arial"/>
          <w:sz w:val="24"/>
        </w:rPr>
      </w:pPr>
      <w:r w:rsidRPr="00997DBC">
        <w:rPr>
          <w:rFonts w:cs="Arial"/>
          <w:sz w:val="24"/>
        </w:rPr>
        <w:t xml:space="preserve">Participation in the Mentor Program requires a commitment on the part of the </w:t>
      </w:r>
      <w:r w:rsidR="008E190A" w:rsidRPr="00997DBC">
        <w:rPr>
          <w:rFonts w:cs="Arial"/>
          <w:sz w:val="24"/>
        </w:rPr>
        <w:t>m</w:t>
      </w:r>
      <w:r w:rsidRPr="00997DBC">
        <w:rPr>
          <w:rFonts w:cs="Arial"/>
          <w:sz w:val="24"/>
        </w:rPr>
        <w:t xml:space="preserve">entor and the student. If you need to withdraw from the </w:t>
      </w:r>
      <w:r w:rsidR="008E190A" w:rsidRPr="00997DBC">
        <w:rPr>
          <w:rFonts w:cs="Arial"/>
          <w:sz w:val="24"/>
        </w:rPr>
        <w:t>p</w:t>
      </w:r>
      <w:r w:rsidRPr="00997DBC">
        <w:rPr>
          <w:rFonts w:cs="Arial"/>
          <w:sz w:val="24"/>
        </w:rPr>
        <w:t xml:space="preserve">rogram, or you have any </w:t>
      </w:r>
      <w:proofErr w:type="gramStart"/>
      <w:r w:rsidRPr="00997DBC">
        <w:rPr>
          <w:rFonts w:cs="Arial"/>
          <w:sz w:val="24"/>
        </w:rPr>
        <w:t>questions</w:t>
      </w:r>
      <w:proofErr w:type="gramEnd"/>
      <w:r w:rsidRPr="00997DBC">
        <w:rPr>
          <w:rFonts w:cs="Arial"/>
          <w:sz w:val="24"/>
        </w:rPr>
        <w:t xml:space="preserve"> or concerns, please contact </w:t>
      </w:r>
      <w:r w:rsidR="008E190A" w:rsidRPr="00997DBC">
        <w:rPr>
          <w:rFonts w:cs="Arial"/>
          <w:sz w:val="24"/>
        </w:rPr>
        <w:t>C|M|LAW’s Career Planning Office at 216-687-6871, or write to career@law.csuohio.edu</w:t>
      </w:r>
      <w:r w:rsidRPr="00997DBC">
        <w:rPr>
          <w:rFonts w:cs="Arial"/>
          <w:sz w:val="24"/>
        </w:rPr>
        <w:t xml:space="preserve">.  </w:t>
      </w:r>
    </w:p>
    <w:p w:rsidR="00D90A2A" w:rsidRPr="00997DBC" w:rsidRDefault="00D90A2A" w:rsidP="00D90A2A">
      <w:pPr>
        <w:ind w:firstLine="720"/>
        <w:jc w:val="both"/>
        <w:rPr>
          <w:rFonts w:cs="Arial"/>
          <w:sz w:val="24"/>
        </w:rPr>
      </w:pPr>
    </w:p>
    <w:p w:rsidR="00D90A2A" w:rsidRPr="00997DBC" w:rsidRDefault="00D90A2A" w:rsidP="00D90A2A">
      <w:pPr>
        <w:ind w:firstLine="720"/>
        <w:jc w:val="both"/>
        <w:rPr>
          <w:rFonts w:cs="Arial"/>
          <w:b/>
          <w:sz w:val="24"/>
        </w:rPr>
      </w:pPr>
      <w:r w:rsidRPr="00997DBC">
        <w:rPr>
          <w:rFonts w:cs="Arial"/>
          <w:b/>
          <w:sz w:val="24"/>
        </w:rPr>
        <w:t>Tips on Successful Mentoring</w:t>
      </w:r>
    </w:p>
    <w:p w:rsidR="00D90A2A" w:rsidRPr="00997DBC" w:rsidRDefault="00D90A2A" w:rsidP="00D90A2A">
      <w:pPr>
        <w:ind w:firstLine="720"/>
        <w:jc w:val="both"/>
        <w:rPr>
          <w:rFonts w:cs="Arial"/>
          <w:sz w:val="24"/>
        </w:rPr>
      </w:pPr>
    </w:p>
    <w:p w:rsidR="006D14B5" w:rsidRPr="00997DBC" w:rsidRDefault="006D14B5" w:rsidP="00997DBC">
      <w:pPr>
        <w:pStyle w:val="ListParagraph"/>
        <w:numPr>
          <w:ilvl w:val="0"/>
          <w:numId w:val="6"/>
        </w:numPr>
        <w:tabs>
          <w:tab w:val="left" w:pos="1080"/>
        </w:tabs>
        <w:ind w:left="0" w:firstLine="720"/>
        <w:jc w:val="both"/>
        <w:rPr>
          <w:rFonts w:cs="Arial"/>
          <w:sz w:val="24"/>
        </w:rPr>
      </w:pPr>
      <w:r w:rsidRPr="00997DBC">
        <w:rPr>
          <w:rFonts w:cs="Arial"/>
          <w:sz w:val="24"/>
        </w:rPr>
        <w:t>Coffee, breakfast or lunch are easy ways to meet for the first or second time.</w:t>
      </w:r>
    </w:p>
    <w:p w:rsidR="006D14B5" w:rsidRPr="00997DBC" w:rsidRDefault="006D14B5" w:rsidP="00997DBC">
      <w:pPr>
        <w:tabs>
          <w:tab w:val="left" w:pos="1080"/>
        </w:tabs>
        <w:ind w:firstLine="720"/>
        <w:jc w:val="both"/>
        <w:rPr>
          <w:rFonts w:cs="Arial"/>
          <w:sz w:val="24"/>
        </w:rPr>
      </w:pPr>
    </w:p>
    <w:p w:rsidR="006D14B5" w:rsidRPr="00997DBC" w:rsidRDefault="006D14B5" w:rsidP="00997DBC">
      <w:pPr>
        <w:pStyle w:val="ListParagraph"/>
        <w:numPr>
          <w:ilvl w:val="0"/>
          <w:numId w:val="6"/>
        </w:numPr>
        <w:tabs>
          <w:tab w:val="left" w:pos="1080"/>
        </w:tabs>
        <w:ind w:left="0" w:firstLine="720"/>
        <w:jc w:val="both"/>
        <w:rPr>
          <w:rFonts w:cs="Arial"/>
          <w:sz w:val="24"/>
        </w:rPr>
      </w:pPr>
      <w:r w:rsidRPr="00997DBC">
        <w:rPr>
          <w:rFonts w:cs="Arial"/>
          <w:sz w:val="24"/>
        </w:rPr>
        <w:lastRenderedPageBreak/>
        <w:t xml:space="preserve">Consider preparing for your first meeting by listing the things you would’ve wanted to know when you were in your mentee’s shoes – not only about law school, but also about the mentor relationship. </w:t>
      </w:r>
      <w:r w:rsidR="00997DBC" w:rsidRPr="00997DBC">
        <w:rPr>
          <w:rFonts w:cs="Arial"/>
          <w:sz w:val="24"/>
        </w:rPr>
        <w:t xml:space="preserve">Empathy, and later listening deeply to your mentee’s concerns, </w:t>
      </w:r>
      <w:r w:rsidRPr="00997DBC">
        <w:rPr>
          <w:rFonts w:cs="Arial"/>
          <w:sz w:val="24"/>
        </w:rPr>
        <w:t>will go a long way.</w:t>
      </w:r>
    </w:p>
    <w:p w:rsidR="006D14B5" w:rsidRPr="00997DBC" w:rsidRDefault="006D14B5" w:rsidP="00997DBC">
      <w:pPr>
        <w:tabs>
          <w:tab w:val="left" w:pos="1080"/>
        </w:tabs>
        <w:ind w:firstLine="720"/>
        <w:jc w:val="both"/>
        <w:rPr>
          <w:rFonts w:cs="Arial"/>
          <w:sz w:val="24"/>
        </w:rPr>
      </w:pPr>
    </w:p>
    <w:p w:rsidR="00997DBC" w:rsidRPr="00997DBC" w:rsidRDefault="00997DBC" w:rsidP="00997DBC">
      <w:pPr>
        <w:pStyle w:val="ListParagraph"/>
        <w:numPr>
          <w:ilvl w:val="0"/>
          <w:numId w:val="6"/>
        </w:numPr>
        <w:tabs>
          <w:tab w:val="left" w:pos="1080"/>
        </w:tabs>
        <w:ind w:left="0" w:firstLine="720"/>
        <w:jc w:val="both"/>
        <w:rPr>
          <w:rFonts w:cs="Arial"/>
          <w:sz w:val="24"/>
        </w:rPr>
      </w:pPr>
      <w:r w:rsidRPr="00997DBC">
        <w:rPr>
          <w:rFonts w:cs="Arial"/>
          <w:sz w:val="24"/>
        </w:rPr>
        <w:t xml:space="preserve">Use your own experiences and perspectives to inform your student and encourage him or her to apply the information in ways that make sense to him or her. Don’t expect you’ll always have the answers, but try in those cases to introduce your mentee to other attorneys who may and otherwise impart the wisdom you have from years of finding answers to tough questions.  </w:t>
      </w:r>
    </w:p>
    <w:p w:rsidR="00997DBC" w:rsidRPr="00997DBC" w:rsidRDefault="00997DBC" w:rsidP="00997DBC">
      <w:pPr>
        <w:tabs>
          <w:tab w:val="left" w:pos="1080"/>
        </w:tabs>
        <w:ind w:firstLine="720"/>
        <w:jc w:val="both"/>
        <w:rPr>
          <w:rFonts w:cs="Arial"/>
          <w:sz w:val="24"/>
        </w:rPr>
      </w:pPr>
    </w:p>
    <w:p w:rsidR="008E190A" w:rsidRPr="00997DBC" w:rsidRDefault="006D14B5" w:rsidP="00997DBC">
      <w:pPr>
        <w:pStyle w:val="ListParagraph"/>
        <w:numPr>
          <w:ilvl w:val="0"/>
          <w:numId w:val="6"/>
        </w:numPr>
        <w:tabs>
          <w:tab w:val="left" w:pos="1080"/>
        </w:tabs>
        <w:ind w:left="0" w:firstLine="720"/>
        <w:jc w:val="both"/>
        <w:rPr>
          <w:rFonts w:cs="Arial"/>
          <w:sz w:val="24"/>
        </w:rPr>
      </w:pPr>
      <w:r w:rsidRPr="00997DBC">
        <w:rPr>
          <w:rFonts w:cs="Arial"/>
          <w:sz w:val="24"/>
        </w:rPr>
        <w:t xml:space="preserve">Think of ways to introduce your student to the realities of the practice. </w:t>
      </w:r>
      <w:r w:rsidR="00997DBC" w:rsidRPr="00997DBC">
        <w:rPr>
          <w:rFonts w:cs="Arial"/>
          <w:sz w:val="24"/>
        </w:rPr>
        <w:t>Try</w:t>
      </w:r>
      <w:r w:rsidRPr="00997DBC">
        <w:rPr>
          <w:rFonts w:cs="Arial"/>
          <w:sz w:val="24"/>
        </w:rPr>
        <w:t xml:space="preserve">, for instance, bringing your mentee </w:t>
      </w:r>
      <w:r w:rsidR="00997DBC" w:rsidRPr="00997DBC">
        <w:rPr>
          <w:rFonts w:cs="Arial"/>
          <w:sz w:val="24"/>
        </w:rPr>
        <w:t xml:space="preserve">along </w:t>
      </w:r>
      <w:r w:rsidRPr="00997DBC">
        <w:rPr>
          <w:rFonts w:cs="Arial"/>
          <w:sz w:val="24"/>
        </w:rPr>
        <w:t xml:space="preserve">for a </w:t>
      </w:r>
      <w:r w:rsidR="00997DBC" w:rsidRPr="00997DBC">
        <w:rPr>
          <w:rFonts w:cs="Arial"/>
          <w:sz w:val="24"/>
        </w:rPr>
        <w:t xml:space="preserve">no-strings-attached </w:t>
      </w:r>
      <w:r w:rsidR="008E190A" w:rsidRPr="00997DBC">
        <w:rPr>
          <w:rFonts w:cs="Arial"/>
          <w:sz w:val="24"/>
        </w:rPr>
        <w:t>visi</w:t>
      </w:r>
      <w:r w:rsidRPr="00997DBC">
        <w:rPr>
          <w:rFonts w:cs="Arial"/>
          <w:sz w:val="24"/>
        </w:rPr>
        <w:t xml:space="preserve">t to </w:t>
      </w:r>
      <w:r w:rsidR="008E190A" w:rsidRPr="00997DBC">
        <w:rPr>
          <w:rFonts w:cs="Arial"/>
          <w:sz w:val="24"/>
        </w:rPr>
        <w:t>the courthouse, a bar association meeting</w:t>
      </w:r>
      <w:r w:rsidR="00997DBC" w:rsidRPr="00997DBC">
        <w:rPr>
          <w:rFonts w:cs="Arial"/>
          <w:sz w:val="24"/>
        </w:rPr>
        <w:t xml:space="preserve">, a pro bono opportunity </w:t>
      </w:r>
      <w:r w:rsidR="008E190A" w:rsidRPr="00997DBC">
        <w:rPr>
          <w:rFonts w:cs="Arial"/>
          <w:sz w:val="24"/>
        </w:rPr>
        <w:t xml:space="preserve">or </w:t>
      </w:r>
      <w:r w:rsidRPr="00997DBC">
        <w:rPr>
          <w:rFonts w:cs="Arial"/>
          <w:sz w:val="24"/>
        </w:rPr>
        <w:t>an event within your firm.</w:t>
      </w:r>
    </w:p>
    <w:p w:rsidR="008E190A" w:rsidRPr="00997DBC" w:rsidRDefault="008E190A" w:rsidP="00997DBC">
      <w:pPr>
        <w:tabs>
          <w:tab w:val="left" w:pos="1080"/>
        </w:tabs>
        <w:ind w:firstLine="720"/>
        <w:jc w:val="both"/>
        <w:rPr>
          <w:rFonts w:cs="Arial"/>
          <w:sz w:val="24"/>
        </w:rPr>
      </w:pPr>
    </w:p>
    <w:p w:rsidR="008E190A" w:rsidRPr="00997DBC" w:rsidRDefault="00997DBC" w:rsidP="00997DBC">
      <w:pPr>
        <w:pStyle w:val="ListParagraph"/>
        <w:numPr>
          <w:ilvl w:val="0"/>
          <w:numId w:val="6"/>
        </w:numPr>
        <w:tabs>
          <w:tab w:val="left" w:pos="1080"/>
        </w:tabs>
        <w:ind w:left="0" w:firstLine="720"/>
        <w:jc w:val="both"/>
        <w:rPr>
          <w:rFonts w:cs="Arial"/>
          <w:sz w:val="24"/>
        </w:rPr>
      </w:pPr>
      <w:r w:rsidRPr="00997DBC">
        <w:rPr>
          <w:rFonts w:cs="Arial"/>
          <w:sz w:val="24"/>
        </w:rPr>
        <w:t xml:space="preserve">Share your successes and the challenges you faced in accomplishing your successes.  </w:t>
      </w:r>
      <w:r w:rsidR="008E190A" w:rsidRPr="00997DBC">
        <w:rPr>
          <w:rFonts w:cs="Arial"/>
          <w:sz w:val="24"/>
        </w:rPr>
        <w:t xml:space="preserve">Find connections and similarities that extend beyond </w:t>
      </w:r>
      <w:r w:rsidRPr="00997DBC">
        <w:rPr>
          <w:rFonts w:cs="Arial"/>
          <w:sz w:val="24"/>
        </w:rPr>
        <w:t xml:space="preserve">a career in </w:t>
      </w:r>
      <w:r w:rsidR="008E190A" w:rsidRPr="00997DBC">
        <w:rPr>
          <w:rFonts w:cs="Arial"/>
          <w:sz w:val="24"/>
        </w:rPr>
        <w:t>law.</w:t>
      </w:r>
    </w:p>
    <w:p w:rsidR="006D14B5" w:rsidRPr="00997DBC" w:rsidRDefault="006D14B5" w:rsidP="00997DBC">
      <w:pPr>
        <w:tabs>
          <w:tab w:val="left" w:pos="1080"/>
        </w:tabs>
        <w:ind w:firstLine="720"/>
        <w:jc w:val="both"/>
        <w:rPr>
          <w:rFonts w:cs="Arial"/>
          <w:sz w:val="24"/>
        </w:rPr>
      </w:pPr>
    </w:p>
    <w:p w:rsidR="008E190A" w:rsidRPr="00997DBC" w:rsidRDefault="00997DBC" w:rsidP="00997DBC">
      <w:pPr>
        <w:pStyle w:val="ListParagraph"/>
        <w:numPr>
          <w:ilvl w:val="0"/>
          <w:numId w:val="6"/>
        </w:numPr>
        <w:tabs>
          <w:tab w:val="left" w:pos="1080"/>
        </w:tabs>
        <w:ind w:left="0" w:firstLine="720"/>
        <w:jc w:val="both"/>
        <w:rPr>
          <w:rFonts w:cs="Arial"/>
          <w:sz w:val="24"/>
        </w:rPr>
      </w:pPr>
      <w:r w:rsidRPr="00997DBC">
        <w:rPr>
          <w:rFonts w:cs="Arial"/>
          <w:sz w:val="24"/>
        </w:rPr>
        <w:t>Always m</w:t>
      </w:r>
      <w:r w:rsidR="008E190A" w:rsidRPr="00997DBC">
        <w:rPr>
          <w:rFonts w:cs="Arial"/>
          <w:sz w:val="24"/>
        </w:rPr>
        <w:t>aintain and respect privacy, honesty and integrity.</w:t>
      </w:r>
    </w:p>
    <w:p w:rsidR="00D90A2A" w:rsidRPr="00997DBC" w:rsidRDefault="00D90A2A" w:rsidP="00D90A2A">
      <w:pPr>
        <w:jc w:val="both"/>
        <w:rPr>
          <w:sz w:val="24"/>
        </w:rPr>
      </w:pPr>
    </w:p>
    <w:p w:rsidR="00D90A2A" w:rsidRPr="00997DBC" w:rsidRDefault="00D90A2A" w:rsidP="00D90A2A">
      <w:pPr>
        <w:ind w:firstLine="720"/>
        <w:jc w:val="both"/>
        <w:rPr>
          <w:sz w:val="24"/>
        </w:rPr>
      </w:pPr>
      <w:r w:rsidRPr="00997DBC">
        <w:rPr>
          <w:sz w:val="24"/>
        </w:rPr>
        <w:t xml:space="preserve">We </w:t>
      </w:r>
      <w:r w:rsidR="00997DBC" w:rsidRPr="00997DBC">
        <w:rPr>
          <w:sz w:val="24"/>
        </w:rPr>
        <w:t xml:space="preserve">hope you take as much from this mentorship as we have over the years, and we </w:t>
      </w:r>
      <w:r w:rsidR="008E190A" w:rsidRPr="00997DBC">
        <w:rPr>
          <w:sz w:val="24"/>
        </w:rPr>
        <w:t xml:space="preserve">earnestly thank </w:t>
      </w:r>
      <w:r w:rsidRPr="00997DBC">
        <w:rPr>
          <w:sz w:val="24"/>
        </w:rPr>
        <w:t xml:space="preserve">you </w:t>
      </w:r>
      <w:r w:rsidR="008E190A" w:rsidRPr="00997DBC">
        <w:rPr>
          <w:sz w:val="24"/>
        </w:rPr>
        <w:t xml:space="preserve">for your assistance and wish you </w:t>
      </w:r>
      <w:r w:rsidRPr="00997DBC">
        <w:rPr>
          <w:sz w:val="24"/>
        </w:rPr>
        <w:t xml:space="preserve">all the best. </w:t>
      </w:r>
    </w:p>
    <w:p w:rsidR="00D90A2A" w:rsidRPr="00997DBC" w:rsidRDefault="00D90A2A" w:rsidP="00D90A2A">
      <w:pPr>
        <w:ind w:firstLine="720"/>
        <w:jc w:val="both"/>
        <w:rPr>
          <w:sz w:val="24"/>
        </w:rPr>
      </w:pPr>
      <w:r w:rsidRPr="00997DBC">
        <w:rPr>
          <w:sz w:val="24"/>
        </w:rPr>
        <w:t xml:space="preserve">  </w:t>
      </w:r>
    </w:p>
    <w:p w:rsidR="00D90A2A" w:rsidRPr="00997DBC" w:rsidRDefault="00D90A2A" w:rsidP="00D90A2A">
      <w:pPr>
        <w:rPr>
          <w:sz w:val="24"/>
        </w:rPr>
      </w:pPr>
      <w:r w:rsidRPr="00997DBC">
        <w:rPr>
          <w:sz w:val="24"/>
        </w:rPr>
        <w:t>Sincerely,</w:t>
      </w:r>
    </w:p>
    <w:p w:rsidR="00D90A2A" w:rsidRPr="00997DBC" w:rsidRDefault="00D90A2A" w:rsidP="00D90A2A">
      <w:pPr>
        <w:rPr>
          <w:sz w:val="24"/>
        </w:rPr>
      </w:pPr>
      <w:r w:rsidRPr="00997DBC">
        <w:rPr>
          <w:noProof/>
          <w:sz w:val="24"/>
        </w:rPr>
        <w:drawing>
          <wp:inline distT="0" distB="0" distL="0" distR="0" wp14:anchorId="53457585" wp14:editId="2ABA4C27">
            <wp:extent cx="1190625" cy="3048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304800"/>
                    </a:xfrm>
                    <a:prstGeom prst="rect">
                      <a:avLst/>
                    </a:prstGeom>
                    <a:solidFill>
                      <a:srgbClr val="FFFFFF"/>
                    </a:solidFill>
                    <a:ln>
                      <a:noFill/>
                    </a:ln>
                  </pic:spPr>
                </pic:pic>
              </a:graphicData>
            </a:graphic>
          </wp:inline>
        </w:drawing>
      </w:r>
      <w:r w:rsidRPr="00997DBC">
        <w:rPr>
          <w:sz w:val="24"/>
        </w:rPr>
        <w:tab/>
      </w:r>
      <w:r w:rsidRPr="00997DBC">
        <w:rPr>
          <w:sz w:val="24"/>
        </w:rPr>
        <w:tab/>
        <w:t xml:space="preserve">              </w:t>
      </w:r>
      <w:r w:rsidRPr="00997DBC">
        <w:rPr>
          <w:noProof/>
          <w:sz w:val="24"/>
        </w:rPr>
        <w:drawing>
          <wp:inline distT="0" distB="0" distL="0" distR="0" wp14:anchorId="48085008" wp14:editId="01F310E9">
            <wp:extent cx="847725" cy="314325"/>
            <wp:effectExtent l="0" t="0" r="9525"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solidFill>
                      <a:srgbClr val="FFFFFF"/>
                    </a:solidFill>
                    <a:ln>
                      <a:noFill/>
                    </a:ln>
                  </pic:spPr>
                </pic:pic>
              </a:graphicData>
            </a:graphic>
          </wp:inline>
        </w:drawing>
      </w:r>
    </w:p>
    <w:p w:rsidR="00D90A2A" w:rsidRPr="00997DBC" w:rsidRDefault="00D90A2A" w:rsidP="00D90A2A">
      <w:pPr>
        <w:rPr>
          <w:sz w:val="24"/>
        </w:rPr>
      </w:pPr>
      <w:r w:rsidRPr="00997DBC">
        <w:rPr>
          <w:sz w:val="24"/>
        </w:rPr>
        <w:t xml:space="preserve">Michelle M. DeBaltzo ‘97   </w:t>
      </w:r>
      <w:r w:rsidRPr="00997DBC">
        <w:rPr>
          <w:sz w:val="24"/>
        </w:rPr>
        <w:tab/>
      </w:r>
      <w:r w:rsidRPr="00997DBC">
        <w:rPr>
          <w:sz w:val="24"/>
        </w:rPr>
        <w:tab/>
        <w:t xml:space="preserve"> Kevin M. Butler ’01</w:t>
      </w:r>
      <w:r w:rsidRPr="00997DBC">
        <w:rPr>
          <w:sz w:val="24"/>
        </w:rPr>
        <w:tab/>
      </w:r>
      <w:r w:rsidRPr="00997DBC">
        <w:rPr>
          <w:sz w:val="24"/>
        </w:rPr>
        <w:tab/>
      </w:r>
    </w:p>
    <w:p w:rsidR="00D90A2A" w:rsidRPr="00997DBC" w:rsidRDefault="00D90A2A" w:rsidP="00D90A2A">
      <w:pPr>
        <w:rPr>
          <w:sz w:val="24"/>
        </w:rPr>
      </w:pPr>
    </w:p>
    <w:p w:rsidR="00D90A2A" w:rsidRPr="00997DBC" w:rsidRDefault="00D90A2A" w:rsidP="00D90A2A">
      <w:pPr>
        <w:rPr>
          <w:sz w:val="24"/>
        </w:rPr>
      </w:pPr>
      <w:r w:rsidRPr="00997DBC">
        <w:rPr>
          <w:sz w:val="24"/>
        </w:rPr>
        <w:t xml:space="preserve">Co-Chairs, C|M|LAW Alumni Association </w:t>
      </w:r>
    </w:p>
    <w:p w:rsidR="006C5A76" w:rsidRPr="00997DBC" w:rsidRDefault="00D90A2A" w:rsidP="00D90A2A">
      <w:pPr>
        <w:rPr>
          <w:sz w:val="24"/>
        </w:rPr>
      </w:pPr>
      <w:r w:rsidRPr="00997DBC">
        <w:rPr>
          <w:sz w:val="24"/>
        </w:rPr>
        <w:t>Professional Opportunities Committee</w:t>
      </w:r>
      <w:r w:rsidRPr="00997DBC">
        <w:rPr>
          <w:sz w:val="24"/>
        </w:rPr>
        <w:tab/>
      </w:r>
    </w:p>
    <w:sectPr w:rsidR="006C5A76" w:rsidRPr="00997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lvl w:ilvl="0">
      <w:start w:val="1"/>
      <w:numFmt w:val="decimal"/>
      <w:isLgl/>
      <w:lvlText w:val="%1."/>
      <w:lvlJc w:val="left"/>
      <w:pPr>
        <w:tabs>
          <w:tab w:val="num" w:pos="720"/>
        </w:tabs>
        <w:ind w:left="720" w:firstLine="720"/>
      </w:pPr>
      <w:rPr>
        <w:color w:val="000000"/>
        <w:position w:val="0"/>
        <w:sz w:val="20"/>
      </w:rPr>
    </w:lvl>
    <w:lvl w:ilvl="1">
      <w:start w:val="1"/>
      <w:numFmt w:val="decimal"/>
      <w:isLgl/>
      <w:lvlText w:val="%1."/>
      <w:lvlJc w:val="left"/>
      <w:pPr>
        <w:tabs>
          <w:tab w:val="num" w:pos="720"/>
        </w:tabs>
        <w:ind w:left="720" w:firstLine="720"/>
      </w:pPr>
      <w:rPr>
        <w:color w:val="000000"/>
        <w:position w:val="0"/>
        <w:sz w:val="20"/>
      </w:rPr>
    </w:lvl>
    <w:lvl w:ilvl="2">
      <w:start w:val="1"/>
      <w:numFmt w:val="bullet"/>
      <w:lvlText w:val=""/>
      <w:lvlJc w:val="left"/>
      <w:pPr>
        <w:tabs>
          <w:tab w:val="num" w:pos="720"/>
        </w:tabs>
        <w:ind w:left="720" w:firstLine="720"/>
      </w:pPr>
      <w:rPr>
        <w:color w:val="000000"/>
        <w:position w:val="0"/>
        <w:sz w:val="20"/>
      </w:rPr>
    </w:lvl>
    <w:lvl w:ilvl="3">
      <w:start w:val="1"/>
      <w:numFmt w:val="bullet"/>
      <w:lvlText w:val=""/>
      <w:lvlJc w:val="left"/>
      <w:pPr>
        <w:tabs>
          <w:tab w:val="num" w:pos="720"/>
        </w:tabs>
        <w:ind w:left="720" w:firstLine="720"/>
      </w:pPr>
      <w:rPr>
        <w:color w:val="000000"/>
        <w:position w:val="0"/>
        <w:sz w:val="20"/>
      </w:rPr>
    </w:lvl>
    <w:lvl w:ilvl="4">
      <w:start w:val="1"/>
      <w:numFmt w:val="bullet"/>
      <w:lvlText w:val=""/>
      <w:lvlJc w:val="left"/>
      <w:pPr>
        <w:tabs>
          <w:tab w:val="num" w:pos="720"/>
        </w:tabs>
        <w:ind w:left="720" w:firstLine="720"/>
      </w:pPr>
      <w:rPr>
        <w:color w:val="000000"/>
        <w:position w:val="0"/>
        <w:sz w:val="20"/>
      </w:rPr>
    </w:lvl>
    <w:lvl w:ilvl="5">
      <w:start w:val="1"/>
      <w:numFmt w:val="bullet"/>
      <w:lvlText w:val=""/>
      <w:lvlJc w:val="left"/>
      <w:pPr>
        <w:tabs>
          <w:tab w:val="num" w:pos="720"/>
        </w:tabs>
        <w:ind w:left="720" w:firstLine="720"/>
      </w:pPr>
      <w:rPr>
        <w:color w:val="000000"/>
        <w:position w:val="0"/>
        <w:sz w:val="20"/>
      </w:rPr>
    </w:lvl>
    <w:lvl w:ilvl="6">
      <w:start w:val="1"/>
      <w:numFmt w:val="bullet"/>
      <w:lvlText w:val=""/>
      <w:lvlJc w:val="left"/>
      <w:pPr>
        <w:tabs>
          <w:tab w:val="num" w:pos="720"/>
        </w:tabs>
        <w:ind w:left="720" w:firstLine="720"/>
      </w:pPr>
      <w:rPr>
        <w:color w:val="000000"/>
        <w:position w:val="0"/>
        <w:sz w:val="20"/>
      </w:rPr>
    </w:lvl>
    <w:lvl w:ilvl="7">
      <w:start w:val="1"/>
      <w:numFmt w:val="bullet"/>
      <w:lvlText w:val=""/>
      <w:lvlJc w:val="left"/>
      <w:pPr>
        <w:tabs>
          <w:tab w:val="num" w:pos="720"/>
        </w:tabs>
        <w:ind w:left="720" w:firstLine="720"/>
      </w:pPr>
      <w:rPr>
        <w:color w:val="000000"/>
        <w:position w:val="0"/>
        <w:sz w:val="20"/>
      </w:rPr>
    </w:lvl>
    <w:lvl w:ilvl="8">
      <w:start w:val="1"/>
      <w:numFmt w:val="bullet"/>
      <w:lvlText w:val=""/>
      <w:lvlJc w:val="left"/>
      <w:pPr>
        <w:tabs>
          <w:tab w:val="num" w:pos="720"/>
        </w:tabs>
        <w:ind w:left="720" w:firstLine="720"/>
      </w:pPr>
      <w:rPr>
        <w:color w:val="000000"/>
        <w:position w:val="0"/>
        <w:sz w:val="20"/>
      </w:rPr>
    </w:lvl>
  </w:abstractNum>
  <w:abstractNum w:abstractNumId="1">
    <w:nsid w:val="1B0375BA"/>
    <w:multiLevelType w:val="hybridMultilevel"/>
    <w:tmpl w:val="56649888"/>
    <w:lvl w:ilvl="0" w:tplc="1C7C20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F681B"/>
    <w:multiLevelType w:val="hybridMultilevel"/>
    <w:tmpl w:val="2A9866C6"/>
    <w:lvl w:ilvl="0" w:tplc="1C7C20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93E26"/>
    <w:multiLevelType w:val="hybridMultilevel"/>
    <w:tmpl w:val="D66A2A88"/>
    <w:lvl w:ilvl="0" w:tplc="1C7C20F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C0B39"/>
    <w:multiLevelType w:val="hybridMultilevel"/>
    <w:tmpl w:val="6256EE16"/>
    <w:lvl w:ilvl="0" w:tplc="1C7C20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391ECC"/>
    <w:multiLevelType w:val="hybridMultilevel"/>
    <w:tmpl w:val="64C671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2A"/>
    <w:rsid w:val="00222360"/>
    <w:rsid w:val="00394AB0"/>
    <w:rsid w:val="003E3D75"/>
    <w:rsid w:val="00463D84"/>
    <w:rsid w:val="006C5A76"/>
    <w:rsid w:val="006D14B5"/>
    <w:rsid w:val="007B7FDD"/>
    <w:rsid w:val="00812A32"/>
    <w:rsid w:val="0082771C"/>
    <w:rsid w:val="008D4722"/>
    <w:rsid w:val="008E190A"/>
    <w:rsid w:val="00997DBC"/>
    <w:rsid w:val="00C67039"/>
    <w:rsid w:val="00D90A2A"/>
    <w:rsid w:val="00DE735B"/>
    <w:rsid w:val="00EE2C22"/>
    <w:rsid w:val="00F2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F94F2-D53B-4E94-B20C-D03E7998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90A2A"/>
    <w:pPr>
      <w:spacing w:after="0" w:line="240" w:lineRule="auto"/>
    </w:pPr>
    <w:rPr>
      <w:rFonts w:ascii="Arial" w:eastAsia="ヒラギノ角ゴ Pro W3" w:hAnsi="Arial"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394AB0"/>
    <w:rPr>
      <w:sz w:val="28"/>
      <w:lang w:val="en-GB" w:eastAsia="cs-CZ"/>
    </w:rPr>
  </w:style>
  <w:style w:type="character" w:customStyle="1" w:styleId="CommentTextChar">
    <w:name w:val="Comment Text Char"/>
    <w:basedOn w:val="DefaultParagraphFont"/>
    <w:link w:val="CommentText"/>
    <w:rsid w:val="00394AB0"/>
    <w:rPr>
      <w:rFonts w:ascii="Arial" w:hAnsi="Arial"/>
      <w:sz w:val="28"/>
      <w:lang w:val="en-GB" w:eastAsia="cs-CZ"/>
    </w:rPr>
  </w:style>
  <w:style w:type="paragraph" w:styleId="FootnoteText">
    <w:name w:val="footnote text"/>
    <w:basedOn w:val="Normal"/>
    <w:link w:val="FootnoteTextChar"/>
    <w:autoRedefine/>
    <w:rsid w:val="0082771C"/>
    <w:pPr>
      <w:autoSpaceDE w:val="0"/>
      <w:autoSpaceDN w:val="0"/>
      <w:adjustRightInd w:val="0"/>
    </w:pPr>
    <w:rPr>
      <w:rFonts w:asciiTheme="minorHAnsi" w:hAnsiTheme="minorHAnsi"/>
      <w:sz w:val="22"/>
    </w:rPr>
  </w:style>
  <w:style w:type="character" w:customStyle="1" w:styleId="FootnoteTextChar">
    <w:name w:val="Footnote Text Char"/>
    <w:basedOn w:val="DefaultParagraphFont"/>
    <w:link w:val="FootnoteText"/>
    <w:rsid w:val="0082771C"/>
  </w:style>
  <w:style w:type="character" w:styleId="FootnoteReference">
    <w:name w:val="footnote reference"/>
    <w:basedOn w:val="DefaultParagraphFont"/>
    <w:unhideWhenUsed/>
    <w:rsid w:val="0082771C"/>
    <w:rPr>
      <w:rFonts w:ascii="Times New Roman" w:hAnsi="Times New Roman"/>
      <w:sz w:val="20"/>
      <w:vertAlign w:val="superscript"/>
    </w:rPr>
  </w:style>
  <w:style w:type="paragraph" w:customStyle="1" w:styleId="TitleA">
    <w:name w:val="Title A"/>
    <w:autoRedefine/>
    <w:rsid w:val="00D90A2A"/>
    <w:pPr>
      <w:spacing w:after="0" w:line="240" w:lineRule="auto"/>
      <w:ind w:firstLine="720"/>
    </w:pPr>
    <w:rPr>
      <w:rFonts w:ascii="Arial" w:eastAsia="ヒラギノ角ゴ Pro W3" w:hAnsi="Arial" w:cs="Arial"/>
      <w:b/>
      <w:color w:val="000000"/>
      <w:sz w:val="20"/>
      <w:szCs w:val="20"/>
      <w:u w:val="single"/>
    </w:rPr>
  </w:style>
  <w:style w:type="paragraph" w:customStyle="1" w:styleId="BodyTextIndent1">
    <w:name w:val="Body Text Indent1"/>
    <w:rsid w:val="00D90A2A"/>
    <w:pPr>
      <w:spacing w:after="0" w:line="240" w:lineRule="auto"/>
      <w:ind w:firstLine="720"/>
    </w:pPr>
    <w:rPr>
      <w:rFonts w:ascii="Arial" w:eastAsia="ヒラギノ角ゴ Pro W3" w:hAnsi="Arial" w:cs="Times New Roman"/>
      <w:color w:val="000000"/>
      <w:sz w:val="24"/>
      <w:szCs w:val="20"/>
    </w:rPr>
  </w:style>
  <w:style w:type="paragraph" w:styleId="BalloonText">
    <w:name w:val="Balloon Text"/>
    <w:basedOn w:val="Normal"/>
    <w:link w:val="BalloonTextChar"/>
    <w:uiPriority w:val="99"/>
    <w:semiHidden/>
    <w:unhideWhenUsed/>
    <w:rsid w:val="00D90A2A"/>
    <w:rPr>
      <w:rFonts w:ascii="Tahoma" w:hAnsi="Tahoma" w:cs="Tahoma"/>
      <w:sz w:val="16"/>
      <w:szCs w:val="16"/>
    </w:rPr>
  </w:style>
  <w:style w:type="character" w:customStyle="1" w:styleId="BalloonTextChar">
    <w:name w:val="Balloon Text Char"/>
    <w:basedOn w:val="DefaultParagraphFont"/>
    <w:link w:val="BalloonText"/>
    <w:uiPriority w:val="99"/>
    <w:semiHidden/>
    <w:rsid w:val="00D90A2A"/>
    <w:rPr>
      <w:rFonts w:ascii="Tahoma" w:eastAsia="ヒラギノ角ゴ Pro W3" w:hAnsi="Tahoma" w:cs="Tahoma"/>
      <w:color w:val="000000"/>
      <w:sz w:val="16"/>
      <w:szCs w:val="16"/>
    </w:rPr>
  </w:style>
  <w:style w:type="paragraph" w:styleId="ListParagraph">
    <w:name w:val="List Paragraph"/>
    <w:basedOn w:val="Normal"/>
    <w:uiPriority w:val="34"/>
    <w:qFormat/>
    <w:rsid w:val="00D9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8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6050F-F41D-462D-9DAC-D7F2C3E7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3203739E.dotm</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Butler</dc:creator>
  <cp:lastModifiedBy>Heather DiFranco</cp:lastModifiedBy>
  <cp:revision>2</cp:revision>
  <dcterms:created xsi:type="dcterms:W3CDTF">2014-11-07T20:14:00Z</dcterms:created>
  <dcterms:modified xsi:type="dcterms:W3CDTF">2014-11-07T20:14:00Z</dcterms:modified>
</cp:coreProperties>
</file>