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793" w:rsidRDefault="00156793">
      <w:bookmarkStart w:id="0" w:name="_GoBack"/>
      <w:bookmarkEnd w:id="0"/>
    </w:p>
    <w:p w:rsidR="00692E4E" w:rsidRDefault="00D608CC">
      <w:r>
        <w:t xml:space="preserve">In an effort to attract new business to </w:t>
      </w:r>
      <w:smartTag w:uri="urn:schemas-microsoft-com:office:smarttags" w:element="place">
        <w:r>
          <w:t>Northeast Ohio</w:t>
        </w:r>
      </w:smartTag>
      <w:r>
        <w:t xml:space="preserve">, the </w:t>
      </w:r>
      <w:r w:rsidR="00156793">
        <w:t>state administration</w:t>
      </w:r>
      <w:r>
        <w:t xml:space="preserve"> reduced </w:t>
      </w:r>
      <w:r w:rsidR="00156793">
        <w:t>business tax rates and offered attractive incentive programs.  Capitalizing on the favorable business climate in Northeast Ohio</w:t>
      </w:r>
      <w:r w:rsidR="00692E4E">
        <w:t xml:space="preserve">, </w:t>
      </w:r>
      <w:r w:rsidR="00156793">
        <w:t>Gru the CEO of the Despicable Oil Refinery</w:t>
      </w:r>
      <w:r w:rsidR="00692E4E">
        <w:t xml:space="preserve"> Company</w:t>
      </w:r>
      <w:r w:rsidR="00156793">
        <w:t xml:space="preserve"> </w:t>
      </w:r>
      <w:r w:rsidR="00692E4E">
        <w:t xml:space="preserve">moved his business to </w:t>
      </w:r>
      <w:smartTag w:uri="urn:schemas-microsoft-com:office:smarttags" w:element="place">
        <w:smartTag w:uri="urn:schemas-microsoft-com:office:smarttags" w:element="City">
          <w:r w:rsidR="00692E4E">
            <w:t>Cleveland</w:t>
          </w:r>
        </w:smartTag>
        <w:r w:rsidR="00692E4E">
          <w:t xml:space="preserve">, </w:t>
        </w:r>
        <w:smartTag w:uri="urn:schemas-microsoft-com:office:smarttags" w:element="State">
          <w:r w:rsidR="00692E4E">
            <w:t>Ohio</w:t>
          </w:r>
        </w:smartTag>
      </w:smartTag>
      <w:r w:rsidR="00692E4E">
        <w:t xml:space="preserve">.  He and his minions quickly began work at their </w:t>
      </w:r>
      <w:r w:rsidR="00156793">
        <w:t>offshore oil refinery</w:t>
      </w:r>
      <w:r w:rsidR="00692E4E">
        <w:t xml:space="preserve"> rig along the banks of</w:t>
      </w:r>
      <w:r w:rsidR="00156793">
        <w:t xml:space="preserve"> </w:t>
      </w:r>
      <w:smartTag w:uri="urn:schemas-microsoft-com:office:smarttags" w:element="place">
        <w:r w:rsidR="00156793">
          <w:t>Lake Erie</w:t>
        </w:r>
      </w:smartTag>
      <w:r w:rsidR="00692E4E">
        <w:t xml:space="preserve">.  A few weeks later, the residents of </w:t>
      </w:r>
      <w:smartTag w:uri="urn:schemas-microsoft-com:office:smarttags" w:element="City">
        <w:smartTag w:uri="urn:schemas-microsoft-com:office:smarttags" w:element="place">
          <w:r w:rsidR="00692E4E">
            <w:t>Cleveland</w:t>
          </w:r>
        </w:smartTag>
      </w:smartTag>
      <w:r w:rsidR="00692E4E">
        <w:t>’s Warehouse District noticed that the air began smelling like noxious chemicals.  One resident thought the air smelled like rotten eggs.  The concerned residents met and decided that the smells were coming from the new oil refinery.</w:t>
      </w:r>
      <w:r w:rsidR="00875851">
        <w:t xml:space="preserve">  Some of the residents wondered if the pollution was harmful to their health.  Other residents were upset because they could no longer enjoy sitting on their roof top deck after work because of the stench.  </w:t>
      </w:r>
      <w:r w:rsidR="00692E4E">
        <w:t xml:space="preserve">One resident suggested that they file a civil action against the refinery under the Clean Air Act.  </w:t>
      </w:r>
    </w:p>
    <w:p w:rsidR="00692E4E" w:rsidRDefault="00692E4E"/>
    <w:p w:rsidR="004D7FDB" w:rsidRDefault="001F3D2B">
      <w:r>
        <w:t>Do</w:t>
      </w:r>
      <w:r w:rsidR="00692E4E">
        <w:t xml:space="preserve"> the concerned citizens of the Warehouse District</w:t>
      </w:r>
      <w:r>
        <w:t xml:space="preserve"> have standing to</w:t>
      </w:r>
      <w:r w:rsidR="00692E4E">
        <w:t xml:space="preserve"> sue Gru and the Despicable Oil Refinery Company under the Clean Air Act?    </w:t>
      </w:r>
    </w:p>
    <w:p w:rsidR="00783791" w:rsidRDefault="00783791" w:rsidP="00783791"/>
    <w:p w:rsidR="00CE7E1E" w:rsidRDefault="00CE7E1E" w:rsidP="00783791"/>
    <w:p w:rsidR="00783791" w:rsidRPr="001F3D2B" w:rsidRDefault="001F3D2B" w:rsidP="00783791">
      <w:pPr>
        <w:numPr>
          <w:ilvl w:val="0"/>
          <w:numId w:val="1"/>
        </w:numPr>
        <w:rPr>
          <w:b/>
        </w:rPr>
      </w:pPr>
      <w:r>
        <w:rPr>
          <w:b/>
        </w:rPr>
        <w:t>Find the U.S. Code section dealing with citizen’s suits under the Clean Air Act.</w:t>
      </w:r>
    </w:p>
    <w:p w:rsidR="00783791" w:rsidRDefault="00783791" w:rsidP="00783791"/>
    <w:p w:rsidR="00783791" w:rsidRDefault="001F3D2B" w:rsidP="00783791">
      <w:r>
        <w:t>42 U.S.C</w:t>
      </w:r>
      <w:r w:rsidR="00783791">
        <w:t xml:space="preserve">. </w:t>
      </w:r>
      <w:r w:rsidR="009B1693" w:rsidRPr="009B1693">
        <w:rPr>
          <w:rStyle w:val="documentbody"/>
        </w:rPr>
        <w:t>§</w:t>
      </w:r>
      <w:r w:rsidR="009B1693">
        <w:rPr>
          <w:rStyle w:val="documentbody"/>
        </w:rPr>
        <w:t xml:space="preserve"> </w:t>
      </w:r>
      <w:r w:rsidR="00783791">
        <w:t xml:space="preserve">7604 Clean Air Act’s Citizen Suit Provision </w:t>
      </w:r>
    </w:p>
    <w:p w:rsidR="001F3D2B" w:rsidRDefault="001F3D2B" w:rsidP="00783791"/>
    <w:p w:rsidR="001F3D2B" w:rsidRDefault="001F3D2B" w:rsidP="00783791">
      <w:r>
        <w:t>USCS – Index&gt;Air Pollution Control&gt;Citizen’s Suits</w:t>
      </w:r>
    </w:p>
    <w:p w:rsidR="001F3D2B" w:rsidRDefault="001F3D2B" w:rsidP="00783791">
      <w:r>
        <w:t>USCA – Index&gt;Air Pollution&gt;Actions</w:t>
      </w:r>
    </w:p>
    <w:p w:rsidR="00A67697" w:rsidRDefault="00A67697" w:rsidP="00783791"/>
    <w:p w:rsidR="00A67697" w:rsidRDefault="00A67697" w:rsidP="00783791"/>
    <w:p w:rsidR="00A67697" w:rsidRPr="00A67697" w:rsidRDefault="00A67697" w:rsidP="00A67697">
      <w:pPr>
        <w:numPr>
          <w:ilvl w:val="0"/>
          <w:numId w:val="1"/>
        </w:numPr>
        <w:rPr>
          <w:b/>
        </w:rPr>
      </w:pPr>
      <w:r w:rsidRPr="00A67697">
        <w:rPr>
          <w:b/>
        </w:rPr>
        <w:t xml:space="preserve"> In the Code section you found in Question Number 1, what is </w:t>
      </w:r>
      <w:proofErr w:type="gramStart"/>
      <w:r w:rsidRPr="00A67697">
        <w:rPr>
          <w:b/>
        </w:rPr>
        <w:t>a  case</w:t>
      </w:r>
      <w:proofErr w:type="gramEnd"/>
      <w:r w:rsidRPr="00A67697">
        <w:rPr>
          <w:b/>
        </w:rPr>
        <w:t xml:space="preserve"> annotation number dealing with standing to sue?</w:t>
      </w:r>
    </w:p>
    <w:p w:rsidR="00A67697" w:rsidRDefault="00A67697" w:rsidP="00A67697"/>
    <w:p w:rsidR="00A67697" w:rsidRDefault="00A67697" w:rsidP="00A67697">
      <w:r>
        <w:t>USCA – No. 44 Persons Entitled to Maintain Action</w:t>
      </w:r>
    </w:p>
    <w:p w:rsidR="00A67697" w:rsidRDefault="00A67697" w:rsidP="00A67697"/>
    <w:p w:rsidR="00A67697" w:rsidRDefault="00A67697" w:rsidP="00A67697">
      <w:r>
        <w:t xml:space="preserve">USCS </w:t>
      </w:r>
      <w:r w:rsidR="00F62201">
        <w:t>–</w:t>
      </w:r>
      <w:r>
        <w:t xml:space="preserve"> </w:t>
      </w:r>
      <w:r w:rsidR="00F62201">
        <w:t>No. 16 Standing</w:t>
      </w:r>
    </w:p>
    <w:p w:rsidR="001F3D2B" w:rsidRDefault="001F3D2B" w:rsidP="00783791"/>
    <w:p w:rsidR="00783791" w:rsidRDefault="00783791" w:rsidP="00783791"/>
    <w:p w:rsidR="00783791" w:rsidRPr="001F3D2B" w:rsidRDefault="00F37AA5" w:rsidP="00783791">
      <w:pPr>
        <w:numPr>
          <w:ilvl w:val="0"/>
          <w:numId w:val="1"/>
        </w:numPr>
        <w:rPr>
          <w:b/>
        </w:rPr>
      </w:pPr>
      <w:r w:rsidRPr="001F3D2B">
        <w:rPr>
          <w:b/>
        </w:rPr>
        <w:t>Are there any regulations concerning citizen suits?</w:t>
      </w:r>
    </w:p>
    <w:p w:rsidR="00783791" w:rsidRDefault="00783791" w:rsidP="00783791"/>
    <w:p w:rsidR="00CE7E1E" w:rsidRDefault="00CE7E1E" w:rsidP="00783791">
      <w:pPr>
        <w:rPr>
          <w:rStyle w:val="documentbody"/>
        </w:rPr>
      </w:pPr>
      <w:proofErr w:type="gramStart"/>
      <w:r>
        <w:t xml:space="preserve">40 C.F.R. </w:t>
      </w:r>
      <w:r w:rsidRPr="009B1693">
        <w:rPr>
          <w:rStyle w:val="documentbody"/>
        </w:rPr>
        <w:t>§</w:t>
      </w:r>
      <w:r w:rsidR="00A67998">
        <w:rPr>
          <w:rStyle w:val="documentbody"/>
        </w:rPr>
        <w:t xml:space="preserve"> 54</w:t>
      </w:r>
      <w:r w:rsidR="00E221FB">
        <w:rPr>
          <w:rStyle w:val="documentbody"/>
        </w:rPr>
        <w:t>, et seq.</w:t>
      </w:r>
      <w:proofErr w:type="gramEnd"/>
    </w:p>
    <w:p w:rsidR="001F3D2B" w:rsidRDefault="001F3D2B" w:rsidP="00783791">
      <w:pPr>
        <w:rPr>
          <w:rStyle w:val="documentbody"/>
        </w:rPr>
      </w:pPr>
    </w:p>
    <w:p w:rsidR="001F3D2B" w:rsidRDefault="001F3D2B" w:rsidP="00783791">
      <w:pPr>
        <w:rPr>
          <w:rStyle w:val="documentbody"/>
        </w:rPr>
      </w:pPr>
      <w:r>
        <w:rPr>
          <w:rStyle w:val="documentbody"/>
        </w:rPr>
        <w:t>Index&gt;Air Pollution Control&gt;Citizen’s Suits</w:t>
      </w:r>
    </w:p>
    <w:p w:rsidR="00E221FB" w:rsidRDefault="00E221FB" w:rsidP="00783791"/>
    <w:p w:rsidR="00783791" w:rsidRPr="001F3D2B" w:rsidRDefault="001F3D2B" w:rsidP="00783791">
      <w:pPr>
        <w:numPr>
          <w:ilvl w:val="0"/>
          <w:numId w:val="1"/>
        </w:numPr>
        <w:rPr>
          <w:b/>
        </w:rPr>
      </w:pPr>
      <w:r w:rsidRPr="001F3D2B">
        <w:rPr>
          <w:b/>
        </w:rPr>
        <w:t xml:space="preserve">Find two secondary sources </w:t>
      </w:r>
      <w:r>
        <w:rPr>
          <w:b/>
        </w:rPr>
        <w:t>dealing with citizen’s suits under the Clean Air Act and standing to sue.</w:t>
      </w:r>
    </w:p>
    <w:p w:rsidR="00783791" w:rsidRDefault="00783791" w:rsidP="00783791"/>
    <w:p w:rsidR="00783791" w:rsidRDefault="00783791" w:rsidP="00783791">
      <w:proofErr w:type="gramStart"/>
      <w:r>
        <w:t>14 A.L.R. Fed.</w:t>
      </w:r>
      <w:proofErr w:type="gramEnd"/>
      <w:r>
        <w:t xml:space="preserve"> 2d 369 “Statutory Standing to Sue </w:t>
      </w:r>
      <w:proofErr w:type="gramStart"/>
      <w:r>
        <w:t>Under</w:t>
      </w:r>
      <w:proofErr w:type="gramEnd"/>
      <w:r>
        <w:t xml:space="preserve"> Clean Air Acts Citizen Suit Provision, 42 U.S.C. 7604”</w:t>
      </w:r>
    </w:p>
    <w:p w:rsidR="001F3D2B" w:rsidRDefault="001F3D2B" w:rsidP="00783791"/>
    <w:p w:rsidR="001F3D2B" w:rsidRDefault="001F3D2B" w:rsidP="00783791">
      <w:r>
        <w:t>Index&gt;Clean Air Act&gt;Standing to Sue</w:t>
      </w:r>
    </w:p>
    <w:p w:rsidR="00783791" w:rsidRDefault="00783791" w:rsidP="00783791"/>
    <w:p w:rsidR="00AD5EFA" w:rsidRDefault="00874DA8" w:rsidP="00AD5EFA">
      <w:pPr>
        <w:rPr>
          <w:rStyle w:val="documentbody"/>
        </w:rPr>
      </w:pPr>
      <w:r>
        <w:rPr>
          <w:rStyle w:val="documentbody"/>
        </w:rPr>
        <w:t>C.J.S.</w:t>
      </w:r>
      <w:r w:rsidR="00AD5EFA">
        <w:rPr>
          <w:rStyle w:val="documentbody"/>
        </w:rPr>
        <w:t xml:space="preserve">, Health and Environment </w:t>
      </w:r>
      <w:r w:rsidR="009B1693" w:rsidRPr="009B1693">
        <w:rPr>
          <w:rStyle w:val="documentbody"/>
        </w:rPr>
        <w:t>§</w:t>
      </w:r>
      <w:r w:rsidR="009B1693">
        <w:rPr>
          <w:rStyle w:val="documentbody"/>
        </w:rPr>
        <w:t xml:space="preserve"> </w:t>
      </w:r>
      <w:r w:rsidR="00AD5EFA">
        <w:rPr>
          <w:rStyle w:val="documentbody"/>
        </w:rPr>
        <w:t xml:space="preserve">142, Persons Entitled to Sue; Standing </w:t>
      </w:r>
    </w:p>
    <w:p w:rsidR="001F3D2B" w:rsidRDefault="001F3D2B" w:rsidP="00AD5EFA">
      <w:pPr>
        <w:rPr>
          <w:rStyle w:val="documentbody"/>
        </w:rPr>
      </w:pPr>
    </w:p>
    <w:p w:rsidR="001F3D2B" w:rsidRDefault="001F3D2B" w:rsidP="00AD5EFA">
      <w:pPr>
        <w:rPr>
          <w:rStyle w:val="documentbody"/>
        </w:rPr>
      </w:pPr>
      <w:r>
        <w:rPr>
          <w:rStyle w:val="documentbody"/>
        </w:rPr>
        <w:t>Index&gt;Environmental Protection&gt;Standing</w:t>
      </w:r>
    </w:p>
    <w:p w:rsidR="00AD5EFA" w:rsidRDefault="00AD5EFA" w:rsidP="00783791"/>
    <w:p w:rsidR="00AD5EFA" w:rsidRDefault="009B1693" w:rsidP="00783791">
      <w:pPr>
        <w:rPr>
          <w:rStyle w:val="documentbody"/>
        </w:rPr>
      </w:pPr>
      <w:r w:rsidRPr="009B1693">
        <w:rPr>
          <w:rStyle w:val="documentbody"/>
        </w:rPr>
        <w:t>Am. Jur. 2d Pollution Control §</w:t>
      </w:r>
      <w:r w:rsidR="001F3D2B">
        <w:rPr>
          <w:rStyle w:val="documentbody"/>
        </w:rPr>
        <w:t>656</w:t>
      </w:r>
    </w:p>
    <w:p w:rsidR="001F3D2B" w:rsidRDefault="001F3D2B" w:rsidP="00783791">
      <w:pPr>
        <w:rPr>
          <w:rStyle w:val="documentbody"/>
        </w:rPr>
      </w:pPr>
      <w:r>
        <w:rPr>
          <w:rStyle w:val="documentbody"/>
        </w:rPr>
        <w:t>Index&gt;Air Pollution&gt;Citizen’s Suits&gt;Standing</w:t>
      </w:r>
    </w:p>
    <w:p w:rsidR="009B1693" w:rsidRDefault="009B1693" w:rsidP="00783791"/>
    <w:p w:rsidR="00783791" w:rsidRPr="001F3D2B" w:rsidRDefault="00783791" w:rsidP="00783791">
      <w:pPr>
        <w:numPr>
          <w:ilvl w:val="0"/>
          <w:numId w:val="1"/>
        </w:numPr>
        <w:rPr>
          <w:b/>
        </w:rPr>
      </w:pPr>
      <w:r w:rsidRPr="001F3D2B">
        <w:rPr>
          <w:b/>
        </w:rPr>
        <w:t>Cite a case</w:t>
      </w:r>
      <w:r w:rsidR="001F3D2B">
        <w:rPr>
          <w:b/>
        </w:rPr>
        <w:t xml:space="preserve"> dealing with standing to sue under the Clean Air Act, citizens suit</w:t>
      </w:r>
      <w:r w:rsidR="009D79EF">
        <w:rPr>
          <w:b/>
        </w:rPr>
        <w:t xml:space="preserve">, if possible, a case finding that </w:t>
      </w:r>
      <w:r w:rsidR="001F3D2B">
        <w:rPr>
          <w:b/>
        </w:rPr>
        <w:t xml:space="preserve"> </w:t>
      </w:r>
      <w:r w:rsidR="009502C3">
        <w:rPr>
          <w:b/>
        </w:rPr>
        <w:t xml:space="preserve">breathing in and smelling air pollution constitutes an “injury in fact” for standing purposes </w:t>
      </w:r>
      <w:r w:rsidRPr="001F3D2B">
        <w:rPr>
          <w:b/>
        </w:rPr>
        <w:t>:</w:t>
      </w:r>
    </w:p>
    <w:p w:rsidR="00F52B06" w:rsidRDefault="00F52B06" w:rsidP="00783791"/>
    <w:p w:rsidR="00783791" w:rsidRDefault="00783791" w:rsidP="00783791">
      <w:proofErr w:type="gramStart"/>
      <w:r w:rsidRPr="00783791">
        <w:rPr>
          <w:i/>
        </w:rPr>
        <w:t xml:space="preserve">St. Bernard Citizens for Environmental Quality, Inc. v. </w:t>
      </w:r>
      <w:smartTag w:uri="urn:schemas-microsoft-com:office:smarttags" w:element="place">
        <w:r w:rsidRPr="00783791">
          <w:rPr>
            <w:i/>
          </w:rPr>
          <w:t>Chalmette</w:t>
        </w:r>
      </w:smartTag>
      <w:r w:rsidRPr="00783791">
        <w:rPr>
          <w:i/>
        </w:rPr>
        <w:t xml:space="preserve"> Refining</w:t>
      </w:r>
      <w:r>
        <w:t>, L.L.C., 354 F. Supp. 2d 697 (</w:t>
      </w:r>
      <w:smartTag w:uri="urn:schemas-microsoft-com:office:smarttags" w:element="Street">
        <w:smartTag w:uri="urn:schemas-microsoft-com:office:smarttags" w:element="address">
          <w:r>
            <w:t>E.D. La.</w:t>
          </w:r>
        </w:smartTag>
      </w:smartTag>
      <w:r>
        <w:t xml:space="preserve"> 2005).</w:t>
      </w:r>
      <w:proofErr w:type="gramEnd"/>
    </w:p>
    <w:p w:rsidR="009D79EF" w:rsidRDefault="009D79EF" w:rsidP="00783791"/>
    <w:p w:rsidR="009D79EF" w:rsidRDefault="009D79EF" w:rsidP="00783791">
      <w:r>
        <w:t>-Cited in the AmJur section</w:t>
      </w:r>
    </w:p>
    <w:p w:rsidR="009D79EF" w:rsidRDefault="009D79EF" w:rsidP="00783791"/>
    <w:p w:rsidR="009D79EF" w:rsidRDefault="009D79EF" w:rsidP="00783791">
      <w:r>
        <w:t xml:space="preserve">-It is cited in the first paragraph of the ALR article, and </w:t>
      </w:r>
      <w:hyperlink r:id="rId6" w:anchor="Icca1e6b0737211dbbf769ab238db4dfa" w:history="1">
        <w:r w:rsidR="009502C3">
          <w:rPr>
            <w:rStyle w:val="Hyperlink"/>
          </w:rPr>
          <w:t>§ 7 Specific, concrete "actual injury" or "injury-in-fact" allegation—Standing established</w:t>
        </w:r>
      </w:hyperlink>
    </w:p>
    <w:p w:rsidR="009502C3" w:rsidRDefault="009502C3" w:rsidP="00783791"/>
    <w:p w:rsidR="009502C3" w:rsidRDefault="00F62201" w:rsidP="00783791">
      <w:r>
        <w:t>-In the notes in USCA and USCS</w:t>
      </w:r>
    </w:p>
    <w:p w:rsidR="009502C3" w:rsidRDefault="009502C3" w:rsidP="00783791"/>
    <w:p w:rsidR="009D79EF" w:rsidRDefault="009D79EF" w:rsidP="00783791"/>
    <w:sectPr w:rsidR="009D79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766B2"/>
    <w:multiLevelType w:val="hybridMultilevel"/>
    <w:tmpl w:val="F9E094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06"/>
    <w:rsid w:val="00156793"/>
    <w:rsid w:val="001F3D2B"/>
    <w:rsid w:val="00407A0F"/>
    <w:rsid w:val="0042413A"/>
    <w:rsid w:val="004D7FDB"/>
    <w:rsid w:val="005A59A8"/>
    <w:rsid w:val="00692E4E"/>
    <w:rsid w:val="00783791"/>
    <w:rsid w:val="008234A3"/>
    <w:rsid w:val="00874DA8"/>
    <w:rsid w:val="00875851"/>
    <w:rsid w:val="008B0624"/>
    <w:rsid w:val="009502C3"/>
    <w:rsid w:val="009B1693"/>
    <w:rsid w:val="009D79EF"/>
    <w:rsid w:val="00A67697"/>
    <w:rsid w:val="00A67998"/>
    <w:rsid w:val="00AC1A49"/>
    <w:rsid w:val="00AD5EFA"/>
    <w:rsid w:val="00CE7E1E"/>
    <w:rsid w:val="00D608CC"/>
    <w:rsid w:val="00E221FB"/>
    <w:rsid w:val="00F10B99"/>
    <w:rsid w:val="00F37AA5"/>
    <w:rsid w:val="00F52B06"/>
    <w:rsid w:val="00F6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79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documentbody">
    <w:name w:val="documentbody"/>
    <w:basedOn w:val="DefaultParagraphFont"/>
    <w:rsid w:val="00AD5EFA"/>
  </w:style>
  <w:style w:type="character" w:styleId="Hyperlink">
    <w:name w:val="Hyperlink"/>
    <w:uiPriority w:val="99"/>
    <w:rsid w:val="00AD5E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379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documentbody">
    <w:name w:val="documentbody"/>
    <w:basedOn w:val="DefaultParagraphFont"/>
    <w:rsid w:val="00AD5EFA"/>
  </w:style>
  <w:style w:type="character" w:styleId="Hyperlink">
    <w:name w:val="Hyperlink"/>
    <w:uiPriority w:val="99"/>
    <w:rsid w:val="00AD5E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127148">
      <w:bodyDiv w:val="1"/>
      <w:marLeft w:val="0"/>
      <w:marRight w:val="0"/>
      <w:marTop w:val="0"/>
      <w:marBottom w:val="0"/>
      <w:divBdr>
        <w:top w:val="none" w:sz="0" w:space="0" w:color="auto"/>
        <w:left w:val="none" w:sz="0" w:space="0" w:color="auto"/>
        <w:bottom w:val="none" w:sz="0" w:space="0" w:color="auto"/>
        <w:right w:val="none" w:sz="0" w:space="0" w:color="auto"/>
      </w:divBdr>
      <w:divsChild>
        <w:div w:id="204455452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2.westlaw.com/result/documenttext.aspx?lquery=%22st.+bernard%22&amp;cite=14+alr.fed.2d+369&amp;cnt=DOC&amp;nstartlistitem=1&amp;cfid=2&amp;cxt=DC&amp;service=Find&amp;fn=_top&amp;sskey=CLID_SSLA92548112415241&amp;db=ALRFIND&amp;rs=WLW12.01&amp;ss=CNT&amp;rlt=CLID_FQRLT77782292315241&amp;vr=2.0&amp;n=1&amp;mt=Westlaw&amp;rlti=1&amp;rp=%2fFind%2fdefault.wl&amp;scxt=WL&amp;method=TNC&amp;sv=Spl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3A22882F.dotm</Template>
  <TotalTime>1</TotalTime>
  <Pages>2</Pages>
  <Words>458</Words>
  <Characters>2613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1</vt:lpstr>
    </vt:vector>
  </TitlesOfParts>
  <Company>Authorized User</Company>
  <LinksUpToDate>false</LinksUpToDate>
  <CharactersWithSpaces>3065</CharactersWithSpaces>
  <SharedDoc>false</SharedDoc>
  <HLinks>
    <vt:vector size="6" baseType="variant">
      <vt:variant>
        <vt:i4>2687001</vt:i4>
      </vt:variant>
      <vt:variant>
        <vt:i4>0</vt:i4>
      </vt:variant>
      <vt:variant>
        <vt:i4>0</vt:i4>
      </vt:variant>
      <vt:variant>
        <vt:i4>5</vt:i4>
      </vt:variant>
      <vt:variant>
        <vt:lpwstr>http://web2.westlaw.com/result/documenttext.aspx?lquery=%22st.+bernard%22&amp;cite=14+alr.fed.2d+369&amp;cnt=DOC&amp;nstartlistitem=1&amp;cfid=2&amp;cxt=DC&amp;service=Find&amp;fn=_top&amp;sskey=CLID_SSLA92548112415241&amp;db=ALRFIND&amp;rs=WLW12.01&amp;ss=CNT&amp;rlt=CLID_FQRLT77782292315241&amp;vr=2.0&amp;n=1&amp;mt=Westlaw&amp;rlti=1&amp;rp=%2fFind%2fdefault.wl&amp;scxt=WL&amp;method=TNC&amp;sv=Split</vt:lpwstr>
      </vt:variant>
      <vt:variant>
        <vt:lpwstr>Icca1e6b0737211dbbf769ab238db4dfa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luser</dc:creator>
  <cp:keywords/>
  <cp:lastModifiedBy>Laura Ray</cp:lastModifiedBy>
  <cp:revision>2</cp:revision>
  <cp:lastPrinted>2012-01-24T20:44:00Z</cp:lastPrinted>
  <dcterms:created xsi:type="dcterms:W3CDTF">2014-02-25T21:09:00Z</dcterms:created>
  <dcterms:modified xsi:type="dcterms:W3CDTF">2014-02-25T21:09:00Z</dcterms:modified>
</cp:coreProperties>
</file>