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F9" w:rsidRDefault="00DD4C25">
      <w:bookmarkStart w:id="0" w:name="_GoBack"/>
      <w:bookmarkEnd w:id="0"/>
      <w:r>
        <w:t xml:space="preserve">Intro: </w:t>
      </w:r>
    </w:p>
    <w:p w:rsidR="00DD4C25" w:rsidRDefault="00DD4C25" w:rsidP="00DD4C25">
      <w:pPr>
        <w:pStyle w:val="ListParagraph"/>
        <w:numPr>
          <w:ilvl w:val="0"/>
          <w:numId w:val="5"/>
        </w:numPr>
      </w:pPr>
      <w:r>
        <w:t>Scope – review, highlight major Ohio sources, types of info resources you may not have seen that are especially useful in practice</w:t>
      </w:r>
    </w:p>
    <w:p w:rsidR="00DD4C25" w:rsidRDefault="00DD4C25" w:rsidP="00DD4C25">
      <w:pPr>
        <w:pStyle w:val="ListParagraph"/>
        <w:numPr>
          <w:ilvl w:val="0"/>
          <w:numId w:val="5"/>
        </w:numPr>
      </w:pPr>
      <w:r>
        <w:t>Pass around a few books so you can say you touched them!</w:t>
      </w:r>
    </w:p>
    <w:p w:rsidR="00DD4C25" w:rsidRDefault="00DD4C25" w:rsidP="00DD4C25">
      <w:pPr>
        <w:pStyle w:val="ListParagraph"/>
        <w:numPr>
          <w:ilvl w:val="0"/>
          <w:numId w:val="5"/>
        </w:numPr>
      </w:pPr>
      <w:r>
        <w:t>Use our Ohio Legal Research Guide</w:t>
      </w:r>
    </w:p>
    <w:p w:rsidR="00DD4C25" w:rsidRDefault="00DD4C25" w:rsidP="00DD4C25">
      <w:pPr>
        <w:pStyle w:val="ListParagraph"/>
        <w:numPr>
          <w:ilvl w:val="0"/>
          <w:numId w:val="5"/>
        </w:numPr>
      </w:pPr>
      <w:r>
        <w:t>Ask questions, please!</w:t>
      </w:r>
    </w:p>
    <w:p w:rsidR="00DD4C25" w:rsidRDefault="00DD4C25" w:rsidP="004941C4"/>
    <w:p w:rsidR="00EC6254" w:rsidRDefault="00EC6254" w:rsidP="004941C4">
      <w:r>
        <w:t>Legislation</w:t>
      </w:r>
    </w:p>
    <w:p w:rsidR="00EC6254" w:rsidRDefault="00EC6254" w:rsidP="00EC6254">
      <w:pPr>
        <w:pStyle w:val="ListParagraph"/>
        <w:numPr>
          <w:ilvl w:val="0"/>
          <w:numId w:val="1"/>
        </w:numPr>
      </w:pPr>
      <w:r>
        <w:t>Codes</w:t>
      </w:r>
      <w:r w:rsidR="00D00903">
        <w:t xml:space="preserve">  (Baldwin’s, Pages, using the annotated code – show collective bargaining law)</w:t>
      </w:r>
      <w:r w:rsidR="004941C4">
        <w:t xml:space="preserve"> 4117.08</w:t>
      </w:r>
      <w:r w:rsidR="00E519B2">
        <w:t xml:space="preserve"> (do it in Westlaw/ </w:t>
      </w:r>
      <w:proofErr w:type="spellStart"/>
      <w:r w:rsidR="00E519B2">
        <w:t>westlaw</w:t>
      </w:r>
      <w:proofErr w:type="spellEnd"/>
      <w:r w:rsidR="00E519B2">
        <w:t xml:space="preserve"> next to show the </w:t>
      </w:r>
      <w:proofErr w:type="spellStart"/>
      <w:r w:rsidR="00E519B2">
        <w:t>annotaitons</w:t>
      </w:r>
      <w:proofErr w:type="spellEnd"/>
      <w:r w:rsidR="00E519B2">
        <w:t xml:space="preserve">, secondary sources, </w:t>
      </w:r>
      <w:proofErr w:type="spellStart"/>
      <w:r w:rsidR="00E519B2">
        <w:t>etc</w:t>
      </w:r>
      <w:proofErr w:type="spellEnd"/>
      <w:r w:rsidR="00E519B2">
        <w:t>)</w:t>
      </w:r>
    </w:p>
    <w:p w:rsidR="00EC6254" w:rsidRDefault="00EC6254" w:rsidP="00EC6254">
      <w:pPr>
        <w:pStyle w:val="ListParagraph"/>
        <w:numPr>
          <w:ilvl w:val="0"/>
          <w:numId w:val="1"/>
        </w:numPr>
      </w:pPr>
      <w:r>
        <w:t>Session laws</w:t>
      </w:r>
    </w:p>
    <w:p w:rsidR="00D00903" w:rsidRDefault="00EC6254" w:rsidP="00EC6254">
      <w:pPr>
        <w:pStyle w:val="ListParagraph"/>
        <w:numPr>
          <w:ilvl w:val="0"/>
          <w:numId w:val="1"/>
        </w:numPr>
      </w:pPr>
      <w:r>
        <w:t>Bills – sb5</w:t>
      </w:r>
      <w:r w:rsidR="00D00903">
        <w:t xml:space="preserve"> from GS page</w:t>
      </w:r>
    </w:p>
    <w:p w:rsidR="00D00903" w:rsidRDefault="00D00903" w:rsidP="00D00903">
      <w:pPr>
        <w:pStyle w:val="ListParagraph"/>
        <w:numPr>
          <w:ilvl w:val="1"/>
          <w:numId w:val="1"/>
        </w:numPr>
      </w:pPr>
      <w:r>
        <w:t>As introduced</w:t>
      </w:r>
    </w:p>
    <w:p w:rsidR="00D00903" w:rsidRDefault="00D00903" w:rsidP="00D00903">
      <w:pPr>
        <w:pStyle w:val="ListParagraph"/>
        <w:numPr>
          <w:ilvl w:val="1"/>
          <w:numId w:val="1"/>
        </w:numPr>
      </w:pPr>
      <w:r>
        <w:t>As passed by senate</w:t>
      </w:r>
    </w:p>
    <w:p w:rsidR="00D00903" w:rsidRDefault="00EC6254" w:rsidP="00D00903">
      <w:pPr>
        <w:pStyle w:val="ListParagraph"/>
        <w:numPr>
          <w:ilvl w:val="1"/>
          <w:numId w:val="1"/>
        </w:numPr>
      </w:pPr>
      <w:r>
        <w:t xml:space="preserve"> related documents</w:t>
      </w:r>
      <w:r w:rsidR="00D00903">
        <w:t xml:space="preserve"> – show LSC analysis, and discuss what LSC is</w:t>
      </w:r>
    </w:p>
    <w:p w:rsidR="00D00903" w:rsidRDefault="00D00903" w:rsidP="00D00903">
      <w:pPr>
        <w:pStyle w:val="ListParagraph"/>
        <w:numPr>
          <w:ilvl w:val="1"/>
          <w:numId w:val="1"/>
        </w:numPr>
      </w:pPr>
      <w:r>
        <w:t>Show fiscal analysis</w:t>
      </w:r>
    </w:p>
    <w:p w:rsidR="00D00903" w:rsidRDefault="00D00903" w:rsidP="00D00903">
      <w:pPr>
        <w:pStyle w:val="ListParagraph"/>
        <w:numPr>
          <w:ilvl w:val="1"/>
          <w:numId w:val="1"/>
        </w:numPr>
      </w:pPr>
      <w:r>
        <w:t>Show status</w:t>
      </w:r>
    </w:p>
    <w:p w:rsidR="00EC6254" w:rsidRDefault="00D00903" w:rsidP="00D00903">
      <w:pPr>
        <w:pStyle w:val="ListParagraph"/>
        <w:numPr>
          <w:ilvl w:val="1"/>
          <w:numId w:val="1"/>
        </w:numPr>
      </w:pPr>
      <w:r>
        <w:t xml:space="preserve">Go to </w:t>
      </w:r>
      <w:r w:rsidR="00EC6254">
        <w:t xml:space="preserve"> Cap Connection SB</w:t>
      </w:r>
      <w:r w:rsidR="00B10F3B">
        <w:t>5</w:t>
      </w:r>
      <w:r w:rsidR="00EC6254">
        <w:t xml:space="preserve"> LSC report and amendment summary, hearing testimony, versions, Counsel memo on civil service</w:t>
      </w:r>
      <w:r w:rsidR="00B10F3B">
        <w:t xml:space="preserve"> Show new bill –LSC analysis comparison, Scroll down to show hearing testimony (won’t get this from GS page) </w:t>
      </w:r>
    </w:p>
    <w:p w:rsidR="00EC6254" w:rsidRDefault="00EC6254" w:rsidP="00EC6254">
      <w:pPr>
        <w:pStyle w:val="ListParagraph"/>
        <w:numPr>
          <w:ilvl w:val="0"/>
          <w:numId w:val="1"/>
        </w:numPr>
      </w:pPr>
      <w:r>
        <w:t>Legislative service Commission Member Only – Adult children  infirm parents</w:t>
      </w:r>
    </w:p>
    <w:p w:rsidR="004941C4" w:rsidRDefault="004941C4" w:rsidP="00EC6254"/>
    <w:p w:rsidR="004941C4" w:rsidRDefault="004941C4" w:rsidP="00EC6254"/>
    <w:p w:rsidR="00EC6254" w:rsidRDefault="00EC6254" w:rsidP="00EC6254">
      <w:r>
        <w:t>Administrative</w:t>
      </w:r>
    </w:p>
    <w:p w:rsidR="00EC6254" w:rsidRDefault="00EC6254" w:rsidP="00EC6254">
      <w:pPr>
        <w:pStyle w:val="ListParagraph"/>
        <w:numPr>
          <w:ilvl w:val="0"/>
          <w:numId w:val="2"/>
        </w:numPr>
      </w:pPr>
      <w:r>
        <w:t>Regulations</w:t>
      </w:r>
    </w:p>
    <w:p w:rsidR="00EC6254" w:rsidRDefault="00EC6254" w:rsidP="00EC6254">
      <w:pPr>
        <w:pStyle w:val="ListParagraph"/>
        <w:numPr>
          <w:ilvl w:val="0"/>
          <w:numId w:val="2"/>
        </w:numPr>
      </w:pPr>
      <w:r>
        <w:t xml:space="preserve">Decisions – including Sup Ct Commissioners on Grievances </w:t>
      </w:r>
      <w:proofErr w:type="spellStart"/>
      <w:r>
        <w:t>etc</w:t>
      </w:r>
      <w:proofErr w:type="spellEnd"/>
      <w:r>
        <w:t xml:space="preserve"> – 2010-7; workers comp, adjudicatory vs. advisory (AG, too)</w:t>
      </w:r>
    </w:p>
    <w:p w:rsidR="004941C4" w:rsidRDefault="00EC6254" w:rsidP="00EC6254">
      <w:r>
        <w:br/>
      </w:r>
    </w:p>
    <w:p w:rsidR="00EC6254" w:rsidRDefault="00EC6254" w:rsidP="00EC6254">
      <w:r>
        <w:t>Courts/</w:t>
      </w:r>
      <w:proofErr w:type="spellStart"/>
      <w:r>
        <w:t>Caselaw</w:t>
      </w:r>
      <w:proofErr w:type="spellEnd"/>
      <w:r>
        <w:t xml:space="preserve"> sources, rules, dockets</w:t>
      </w:r>
      <w:r w:rsidR="00E277B9">
        <w:t xml:space="preserve"> </w:t>
      </w:r>
      <w:r w:rsidR="00E277B9">
        <w:rPr>
          <w:b/>
          <w:bCs/>
          <w:i/>
          <w:iCs/>
          <w:sz w:val="20"/>
          <w:szCs w:val="20"/>
        </w:rPr>
        <w:t>Cleveland v. State</w:t>
      </w:r>
      <w:r w:rsidR="00E277B9">
        <w:rPr>
          <w:b/>
          <w:bCs/>
          <w:sz w:val="20"/>
          <w:szCs w:val="20"/>
        </w:rPr>
        <w:t>, 128 Ohio St.3d 135, 2010-Ohio-6318.]</w:t>
      </w:r>
    </w:p>
    <w:p w:rsidR="00DD4C25" w:rsidRDefault="00DD4C25" w:rsidP="00DD4C25">
      <w:pPr>
        <w:pStyle w:val="ListParagraph"/>
        <w:numPr>
          <w:ilvl w:val="0"/>
          <w:numId w:val="6"/>
        </w:numPr>
      </w:pPr>
      <w:r>
        <w:t>Show hierarchy</w:t>
      </w:r>
      <w:r w:rsidR="00C3634A">
        <w:t xml:space="preserve"> </w:t>
      </w:r>
    </w:p>
    <w:p w:rsidR="00C3634A" w:rsidRDefault="00C3634A" w:rsidP="00DD4C25">
      <w:pPr>
        <w:pStyle w:val="ListParagraph"/>
        <w:numPr>
          <w:ilvl w:val="0"/>
          <w:numId w:val="6"/>
        </w:numPr>
      </w:pPr>
      <w:r>
        <w:t>Mention current reporters, unreported issue, older reporters</w:t>
      </w:r>
    </w:p>
    <w:p w:rsidR="00C3634A" w:rsidRDefault="00C3634A" w:rsidP="00DD4C25">
      <w:pPr>
        <w:pStyle w:val="ListParagraph"/>
        <w:numPr>
          <w:ilvl w:val="0"/>
          <w:numId w:val="6"/>
        </w:numPr>
      </w:pPr>
      <w:r>
        <w:t>Follow outline to talk about web opinions published on Sup Ct cite, and the unique citation</w:t>
      </w:r>
    </w:p>
    <w:p w:rsidR="00C3634A" w:rsidRDefault="00A927AA" w:rsidP="00DD4C25">
      <w:pPr>
        <w:pStyle w:val="ListParagraph"/>
        <w:numPr>
          <w:ilvl w:val="0"/>
          <w:numId w:val="6"/>
        </w:numPr>
      </w:pPr>
      <w:r>
        <w:t xml:space="preserve">Fed </w:t>
      </w:r>
      <w:proofErr w:type="spellStart"/>
      <w:r>
        <w:t>Cts</w:t>
      </w:r>
      <w:proofErr w:type="spellEnd"/>
      <w:r>
        <w:t xml:space="preserve"> in Ohio</w:t>
      </w:r>
    </w:p>
    <w:p w:rsidR="00A927AA" w:rsidRDefault="0012422E" w:rsidP="00DD4C25">
      <w:pPr>
        <w:pStyle w:val="ListParagraph"/>
        <w:numPr>
          <w:ilvl w:val="0"/>
          <w:numId w:val="6"/>
        </w:numPr>
      </w:pPr>
      <w:r>
        <w:t>Look at Sup Ct Website</w:t>
      </w:r>
      <w:r w:rsidR="00E277B9">
        <w:t xml:space="preserve">  9.68</w:t>
      </w:r>
    </w:p>
    <w:p w:rsidR="0012422E" w:rsidRDefault="0012422E" w:rsidP="00DD4C25">
      <w:pPr>
        <w:pStyle w:val="ListParagraph"/>
        <w:numPr>
          <w:ilvl w:val="0"/>
          <w:numId w:val="6"/>
        </w:numPr>
      </w:pPr>
      <w:r>
        <w:t>Rules</w:t>
      </w:r>
    </w:p>
    <w:p w:rsidR="00145E8E" w:rsidRDefault="00145E8E" w:rsidP="00DD4C25">
      <w:pPr>
        <w:pStyle w:val="ListParagraph"/>
        <w:numPr>
          <w:ilvl w:val="0"/>
          <w:numId w:val="6"/>
        </w:numPr>
      </w:pPr>
      <w:r>
        <w:t xml:space="preserve">Dockets: Show Sup </w:t>
      </w:r>
      <w:proofErr w:type="spellStart"/>
      <w:r>
        <w:t>ct</w:t>
      </w:r>
      <w:proofErr w:type="spellEnd"/>
      <w:r>
        <w:t xml:space="preserve"> docket for 2009-2280 </w:t>
      </w:r>
    </w:p>
    <w:p w:rsidR="00145E8E" w:rsidRDefault="00145E8E" w:rsidP="00145E8E">
      <w:pPr>
        <w:pStyle w:val="ListParagraph"/>
      </w:pPr>
    </w:p>
    <w:p w:rsidR="00EC6254" w:rsidRDefault="00EC6254" w:rsidP="00EC6254">
      <w:r>
        <w:t xml:space="preserve">Practice materials – transactional </w:t>
      </w:r>
      <w:proofErr w:type="spellStart"/>
      <w:r>
        <w:t>vs</w:t>
      </w:r>
      <w:proofErr w:type="spellEnd"/>
      <w:r>
        <w:t xml:space="preserve"> procedural forms, treatises, handbooks, show several</w:t>
      </w:r>
    </w:p>
    <w:p w:rsidR="00EC6254" w:rsidRDefault="00EC6254" w:rsidP="00EC6254"/>
    <w:sectPr w:rsidR="00EC6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BA6"/>
    <w:multiLevelType w:val="hybridMultilevel"/>
    <w:tmpl w:val="DE4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8B6"/>
    <w:multiLevelType w:val="hybridMultilevel"/>
    <w:tmpl w:val="6856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BBB"/>
    <w:multiLevelType w:val="hybridMultilevel"/>
    <w:tmpl w:val="B8C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EE7"/>
    <w:multiLevelType w:val="hybridMultilevel"/>
    <w:tmpl w:val="67F2392A"/>
    <w:lvl w:ilvl="0" w:tplc="69681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4BC7"/>
    <w:multiLevelType w:val="hybridMultilevel"/>
    <w:tmpl w:val="9EA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32E68"/>
    <w:multiLevelType w:val="hybridMultilevel"/>
    <w:tmpl w:val="70C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EC6254"/>
    <w:rsid w:val="0012422E"/>
    <w:rsid w:val="00145E8E"/>
    <w:rsid w:val="004941C4"/>
    <w:rsid w:val="009D6B4B"/>
    <w:rsid w:val="00A927AA"/>
    <w:rsid w:val="00B10F3B"/>
    <w:rsid w:val="00C3634A"/>
    <w:rsid w:val="00D00903"/>
    <w:rsid w:val="00D274F9"/>
    <w:rsid w:val="00DD4C25"/>
    <w:rsid w:val="00E277B9"/>
    <w:rsid w:val="00E519B2"/>
    <w:rsid w:val="00EC6254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55108A52</Template>
  <TotalTime>0</TotalTime>
  <Pages>1</Pages>
  <Words>231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C-M Law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jnovak</dc:creator>
  <cp:keywords/>
  <dc:description/>
  <cp:lastModifiedBy>saltmeyer</cp:lastModifiedBy>
  <cp:revision>2</cp:revision>
  <dcterms:created xsi:type="dcterms:W3CDTF">2012-07-05T19:40:00Z</dcterms:created>
  <dcterms:modified xsi:type="dcterms:W3CDTF">2012-07-05T19:40:00Z</dcterms:modified>
</cp:coreProperties>
</file>