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3E" w:rsidRPr="00A43C3E" w:rsidRDefault="00A43C3E" w:rsidP="00A43C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KeyCite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Quiz</w:t>
      </w:r>
    </w:p>
    <w:p w:rsidR="00A43C3E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C3E" w:rsidRPr="00A43C3E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887" w:rsidRDefault="008665C6" w:rsidP="00A4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C3E">
        <w:rPr>
          <w:rFonts w:ascii="Times New Roman" w:hAnsi="Times New Roman" w:cs="Times New Roman"/>
          <w:sz w:val="24"/>
          <w:szCs w:val="24"/>
        </w:rPr>
        <w:t>Mark each statement as True or False.</w:t>
      </w:r>
    </w:p>
    <w:p w:rsidR="00A43C3E" w:rsidRPr="00A43C3E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5C6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8665C6" w:rsidRPr="00A43C3E">
        <w:rPr>
          <w:rFonts w:ascii="Times New Roman" w:hAnsi="Times New Roman" w:cs="Times New Roman"/>
          <w:sz w:val="24"/>
          <w:szCs w:val="24"/>
        </w:rPr>
        <w:t xml:space="preserve">You can </w:t>
      </w:r>
      <w:proofErr w:type="spellStart"/>
      <w:r w:rsidR="008665C6" w:rsidRPr="00A43C3E">
        <w:rPr>
          <w:rFonts w:ascii="Times New Roman" w:hAnsi="Times New Roman" w:cs="Times New Roman"/>
          <w:sz w:val="24"/>
          <w:szCs w:val="24"/>
        </w:rPr>
        <w:t>KeyCite</w:t>
      </w:r>
      <w:proofErr w:type="spellEnd"/>
      <w:r w:rsidR="008665C6" w:rsidRPr="00A43C3E">
        <w:rPr>
          <w:rFonts w:ascii="Times New Roman" w:hAnsi="Times New Roman" w:cs="Times New Roman"/>
          <w:sz w:val="24"/>
          <w:szCs w:val="24"/>
        </w:rPr>
        <w:t xml:space="preserve"> a case.</w:t>
      </w:r>
    </w:p>
    <w:p w:rsidR="00A43C3E" w:rsidRPr="00A43C3E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5C6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8665C6" w:rsidRPr="00A43C3E">
        <w:rPr>
          <w:rFonts w:ascii="Times New Roman" w:hAnsi="Times New Roman" w:cs="Times New Roman"/>
          <w:sz w:val="24"/>
          <w:szCs w:val="24"/>
        </w:rPr>
        <w:t xml:space="preserve">You can </w:t>
      </w:r>
      <w:proofErr w:type="spellStart"/>
      <w:r w:rsidR="008665C6" w:rsidRPr="00A43C3E">
        <w:rPr>
          <w:rFonts w:ascii="Times New Roman" w:hAnsi="Times New Roman" w:cs="Times New Roman"/>
          <w:sz w:val="24"/>
          <w:szCs w:val="24"/>
        </w:rPr>
        <w:t>KeyCite</w:t>
      </w:r>
      <w:proofErr w:type="spellEnd"/>
      <w:r w:rsidR="008665C6" w:rsidRPr="00A43C3E">
        <w:rPr>
          <w:rFonts w:ascii="Times New Roman" w:hAnsi="Times New Roman" w:cs="Times New Roman"/>
          <w:sz w:val="24"/>
          <w:szCs w:val="24"/>
        </w:rPr>
        <w:t xml:space="preserve"> a law review article.</w:t>
      </w:r>
    </w:p>
    <w:p w:rsidR="00A43C3E" w:rsidRPr="00A43C3E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5C6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8665C6" w:rsidRPr="00A43C3E">
        <w:rPr>
          <w:rFonts w:ascii="Times New Roman" w:hAnsi="Times New Roman" w:cs="Times New Roman"/>
          <w:sz w:val="24"/>
          <w:szCs w:val="24"/>
        </w:rPr>
        <w:t xml:space="preserve">You can </w:t>
      </w:r>
      <w:proofErr w:type="spellStart"/>
      <w:r w:rsidR="008665C6" w:rsidRPr="00A43C3E">
        <w:rPr>
          <w:rFonts w:ascii="Times New Roman" w:hAnsi="Times New Roman" w:cs="Times New Roman"/>
          <w:sz w:val="24"/>
          <w:szCs w:val="24"/>
        </w:rPr>
        <w:t>KeyCite</w:t>
      </w:r>
      <w:proofErr w:type="spellEnd"/>
      <w:r w:rsidR="008665C6" w:rsidRPr="00A43C3E">
        <w:rPr>
          <w:rFonts w:ascii="Times New Roman" w:hAnsi="Times New Roman" w:cs="Times New Roman"/>
          <w:sz w:val="24"/>
          <w:szCs w:val="24"/>
        </w:rPr>
        <w:t xml:space="preserve"> a section of the Ohio Revised Code.</w:t>
      </w:r>
    </w:p>
    <w:p w:rsidR="00A43C3E" w:rsidRPr="00A43C3E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5C6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8665C6" w:rsidRPr="00A43C3E">
        <w:rPr>
          <w:rFonts w:ascii="Times New Roman" w:hAnsi="Times New Roman" w:cs="Times New Roman"/>
          <w:sz w:val="24"/>
          <w:szCs w:val="24"/>
        </w:rPr>
        <w:t xml:space="preserve">You can </w:t>
      </w:r>
      <w:proofErr w:type="spellStart"/>
      <w:r w:rsidR="008665C6" w:rsidRPr="00A43C3E">
        <w:rPr>
          <w:rFonts w:ascii="Times New Roman" w:hAnsi="Times New Roman" w:cs="Times New Roman"/>
          <w:sz w:val="24"/>
          <w:szCs w:val="24"/>
        </w:rPr>
        <w:t>KeyCite</w:t>
      </w:r>
      <w:proofErr w:type="spellEnd"/>
      <w:r w:rsidR="008665C6" w:rsidRPr="00A43C3E">
        <w:rPr>
          <w:rFonts w:ascii="Times New Roman" w:hAnsi="Times New Roman" w:cs="Times New Roman"/>
          <w:sz w:val="24"/>
          <w:szCs w:val="24"/>
        </w:rPr>
        <w:t xml:space="preserve"> a section of the Code of Federal Regulations.</w:t>
      </w:r>
    </w:p>
    <w:p w:rsidR="00A43C3E" w:rsidRPr="00A43C3E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5C6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8665C6" w:rsidRPr="00A43C3E">
        <w:rPr>
          <w:rFonts w:ascii="Times New Roman" w:hAnsi="Times New Roman" w:cs="Times New Roman"/>
          <w:sz w:val="24"/>
          <w:szCs w:val="24"/>
        </w:rPr>
        <w:t xml:space="preserve">You can </w:t>
      </w:r>
      <w:proofErr w:type="spellStart"/>
      <w:r w:rsidR="008665C6" w:rsidRPr="00A43C3E">
        <w:rPr>
          <w:rFonts w:ascii="Times New Roman" w:hAnsi="Times New Roman" w:cs="Times New Roman"/>
          <w:sz w:val="24"/>
          <w:szCs w:val="24"/>
        </w:rPr>
        <w:t>KeyCite</w:t>
      </w:r>
      <w:proofErr w:type="spellEnd"/>
      <w:r w:rsidR="008665C6" w:rsidRPr="00A43C3E">
        <w:rPr>
          <w:rFonts w:ascii="Times New Roman" w:hAnsi="Times New Roman" w:cs="Times New Roman"/>
          <w:sz w:val="24"/>
          <w:szCs w:val="24"/>
        </w:rPr>
        <w:t xml:space="preserve"> a section of the U.S. Code.</w:t>
      </w:r>
    </w:p>
    <w:p w:rsidR="00A43C3E" w:rsidRPr="00A43C3E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5C6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="008665C6" w:rsidRPr="00A43C3E">
        <w:rPr>
          <w:rFonts w:ascii="Times New Roman" w:hAnsi="Times New Roman" w:cs="Times New Roman"/>
          <w:sz w:val="24"/>
          <w:szCs w:val="24"/>
        </w:rPr>
        <w:t>KeyCite</w:t>
      </w:r>
      <w:proofErr w:type="spellEnd"/>
      <w:r w:rsidR="008665C6" w:rsidRPr="00A43C3E">
        <w:rPr>
          <w:rFonts w:ascii="Times New Roman" w:hAnsi="Times New Roman" w:cs="Times New Roman"/>
          <w:sz w:val="24"/>
          <w:szCs w:val="24"/>
        </w:rPr>
        <w:t xml:space="preserve"> can help you determine whether a case is still good law.</w:t>
      </w:r>
    </w:p>
    <w:p w:rsidR="00A43C3E" w:rsidRPr="00A43C3E" w:rsidRDefault="00A43C3E" w:rsidP="00A43C3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3C3E" w:rsidRPr="00A43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9775E"/>
    <w:multiLevelType w:val="hybridMultilevel"/>
    <w:tmpl w:val="FC2C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C6"/>
    <w:rsid w:val="008665C6"/>
    <w:rsid w:val="00A43C3E"/>
    <w:rsid w:val="00C00887"/>
    <w:rsid w:val="00C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7CE44-72F8-4CFA-A744-4E111B06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E2A03CA8.dotm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Neeri K. Rao</dc:creator>
  <cp:keywords/>
  <dc:description/>
  <cp:lastModifiedBy>Laura Ray</cp:lastModifiedBy>
  <cp:revision>2</cp:revision>
  <dcterms:created xsi:type="dcterms:W3CDTF">2017-11-28T22:21:00Z</dcterms:created>
  <dcterms:modified xsi:type="dcterms:W3CDTF">2017-11-28T22:21:00Z</dcterms:modified>
</cp:coreProperties>
</file>