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3F525EC" w:rsidR="00C62C07" w:rsidRPr="00C26BD7" w:rsidRDefault="00C26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6BD7">
        <w:rPr>
          <w:rFonts w:ascii="Times New Roman" w:hAnsi="Times New Roman" w:cs="Times New Roman"/>
          <w:b/>
          <w:sz w:val="24"/>
          <w:szCs w:val="24"/>
        </w:rPr>
        <w:t xml:space="preserve">Researching </w:t>
      </w:r>
      <w:r w:rsidR="00FC72E0" w:rsidRPr="00C26BD7">
        <w:rPr>
          <w:rFonts w:ascii="Times New Roman" w:hAnsi="Times New Roman" w:cs="Times New Roman"/>
          <w:b/>
          <w:sz w:val="24"/>
          <w:szCs w:val="24"/>
        </w:rPr>
        <w:t>Labor &amp; Employment Law</w:t>
      </w:r>
      <w:r w:rsidRPr="00C26BD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C72E0" w:rsidRPr="00C26BD7">
        <w:rPr>
          <w:rFonts w:ascii="Times New Roman" w:hAnsi="Times New Roman" w:cs="Times New Roman"/>
          <w:b/>
          <w:sz w:val="24"/>
          <w:szCs w:val="24"/>
        </w:rPr>
        <w:t xml:space="preserve"> Qu</w:t>
      </w:r>
      <w:r w:rsidRPr="00C26BD7">
        <w:rPr>
          <w:rFonts w:ascii="Times New Roman" w:hAnsi="Times New Roman" w:cs="Times New Roman"/>
          <w:b/>
          <w:sz w:val="24"/>
          <w:szCs w:val="24"/>
        </w:rPr>
        <w:t>iz</w:t>
      </w:r>
    </w:p>
    <w:p w14:paraId="00000002" w14:textId="404E5E4F" w:rsidR="00C62C07" w:rsidRDefault="00C62C07">
      <w:pPr>
        <w:rPr>
          <w:rFonts w:ascii="Times New Roman" w:hAnsi="Times New Roman" w:cs="Times New Roman"/>
          <w:sz w:val="24"/>
          <w:szCs w:val="24"/>
        </w:rPr>
      </w:pPr>
    </w:p>
    <w:p w14:paraId="1984E47A" w14:textId="1A3DE5C1" w:rsidR="00C26BD7" w:rsidRDefault="00C26BD7">
      <w:pPr>
        <w:rPr>
          <w:rFonts w:ascii="Times New Roman" w:hAnsi="Times New Roman" w:cs="Times New Roman"/>
          <w:sz w:val="24"/>
          <w:szCs w:val="24"/>
        </w:rPr>
      </w:pPr>
    </w:p>
    <w:p w14:paraId="53A3D0E3" w14:textId="77777777" w:rsidR="00C26BD7" w:rsidRPr="00C26BD7" w:rsidRDefault="00C26BD7">
      <w:pPr>
        <w:rPr>
          <w:rFonts w:ascii="Times New Roman" w:hAnsi="Times New Roman" w:cs="Times New Roman"/>
          <w:sz w:val="24"/>
          <w:szCs w:val="24"/>
        </w:rPr>
      </w:pPr>
    </w:p>
    <w:p w14:paraId="00000003" w14:textId="77777777" w:rsidR="00C62C07" w:rsidRPr="00C26BD7" w:rsidRDefault="00FC72E0">
      <w:pPr>
        <w:rPr>
          <w:rFonts w:ascii="Times New Roman" w:hAnsi="Times New Roman" w:cs="Times New Roman"/>
          <w:sz w:val="24"/>
          <w:szCs w:val="24"/>
        </w:rPr>
      </w:pPr>
      <w:r w:rsidRPr="00C26BD7">
        <w:rPr>
          <w:rFonts w:ascii="Times New Roman" w:hAnsi="Times New Roman" w:cs="Times New Roman"/>
          <w:sz w:val="24"/>
          <w:szCs w:val="24"/>
        </w:rPr>
        <w:t>True or False:</w:t>
      </w:r>
    </w:p>
    <w:p w14:paraId="00000004" w14:textId="77777777" w:rsidR="00C62C07" w:rsidRPr="00C26BD7" w:rsidRDefault="00C62C07">
      <w:pPr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C62C07" w:rsidRPr="00C26BD7" w:rsidRDefault="00FC72E0">
      <w:pPr>
        <w:rPr>
          <w:rFonts w:ascii="Times New Roman" w:hAnsi="Times New Roman" w:cs="Times New Roman"/>
          <w:sz w:val="24"/>
          <w:szCs w:val="24"/>
        </w:rPr>
      </w:pPr>
      <w:r w:rsidRPr="00C26BD7">
        <w:rPr>
          <w:rFonts w:ascii="Times New Roman" w:hAnsi="Times New Roman" w:cs="Times New Roman"/>
          <w:sz w:val="24"/>
          <w:szCs w:val="24"/>
        </w:rPr>
        <w:t>1. Westlaw has federal and state administrative decisions in labor &amp; employment law.</w:t>
      </w:r>
    </w:p>
    <w:p w14:paraId="00000006" w14:textId="77777777" w:rsidR="00C62C07" w:rsidRPr="00C26BD7" w:rsidRDefault="00C62C07">
      <w:pPr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C62C07" w:rsidRPr="00C26BD7" w:rsidRDefault="00FC72E0">
      <w:pPr>
        <w:rPr>
          <w:rFonts w:ascii="Times New Roman" w:hAnsi="Times New Roman" w:cs="Times New Roman"/>
          <w:sz w:val="24"/>
          <w:szCs w:val="24"/>
        </w:rPr>
      </w:pPr>
      <w:r w:rsidRPr="00C26BD7">
        <w:rPr>
          <w:rFonts w:ascii="Times New Roman" w:hAnsi="Times New Roman" w:cs="Times New Roman"/>
          <w:sz w:val="24"/>
          <w:szCs w:val="24"/>
        </w:rPr>
        <w:t>2. Lexis has federal and state administrative decisions in labor &amp; employment law.</w:t>
      </w:r>
    </w:p>
    <w:p w14:paraId="00000008" w14:textId="77777777" w:rsidR="00C62C07" w:rsidRPr="00C26BD7" w:rsidRDefault="00C62C07">
      <w:pPr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C62C07" w:rsidRPr="00C26BD7" w:rsidRDefault="00FC72E0">
      <w:pPr>
        <w:rPr>
          <w:rFonts w:ascii="Times New Roman" w:hAnsi="Times New Roman" w:cs="Times New Roman"/>
          <w:sz w:val="24"/>
          <w:szCs w:val="24"/>
        </w:rPr>
      </w:pPr>
      <w:r w:rsidRPr="00C26BD7">
        <w:rPr>
          <w:rFonts w:ascii="Times New Roman" w:hAnsi="Times New Roman" w:cs="Times New Roman"/>
          <w:sz w:val="24"/>
          <w:szCs w:val="24"/>
        </w:rPr>
        <w:t>3. Forms to help you draft employment agreements are available on both Lexis and Westlaw.</w:t>
      </w:r>
    </w:p>
    <w:p w14:paraId="0000000A" w14:textId="77777777" w:rsidR="00C62C07" w:rsidRPr="00C26BD7" w:rsidRDefault="00C62C07">
      <w:pPr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C62C07" w:rsidRPr="00C26BD7" w:rsidRDefault="00FC72E0">
      <w:pPr>
        <w:rPr>
          <w:rFonts w:ascii="Times New Roman" w:hAnsi="Times New Roman" w:cs="Times New Roman"/>
          <w:sz w:val="24"/>
          <w:szCs w:val="24"/>
        </w:rPr>
      </w:pPr>
      <w:r w:rsidRPr="00C26BD7">
        <w:rPr>
          <w:rFonts w:ascii="Times New Roman" w:hAnsi="Times New Roman" w:cs="Times New Roman"/>
          <w:sz w:val="24"/>
          <w:szCs w:val="24"/>
        </w:rPr>
        <w:t>4. You cannot search for news specific to labor &amp; employment law on Lexis.</w:t>
      </w:r>
    </w:p>
    <w:p w14:paraId="0000000C" w14:textId="77777777" w:rsidR="00C62C07" w:rsidRPr="00C26BD7" w:rsidRDefault="00C62C07">
      <w:pPr>
        <w:rPr>
          <w:rFonts w:ascii="Times New Roman" w:hAnsi="Times New Roman" w:cs="Times New Roman"/>
          <w:sz w:val="24"/>
          <w:szCs w:val="24"/>
        </w:rPr>
      </w:pPr>
    </w:p>
    <w:p w14:paraId="0000000D" w14:textId="77777777" w:rsidR="00C62C07" w:rsidRPr="00C26BD7" w:rsidRDefault="00FC72E0">
      <w:pPr>
        <w:rPr>
          <w:rFonts w:ascii="Times New Roman" w:hAnsi="Times New Roman" w:cs="Times New Roman"/>
          <w:sz w:val="24"/>
          <w:szCs w:val="24"/>
        </w:rPr>
      </w:pPr>
      <w:r w:rsidRPr="00C26BD7">
        <w:rPr>
          <w:rFonts w:ascii="Times New Roman" w:hAnsi="Times New Roman" w:cs="Times New Roman"/>
          <w:sz w:val="24"/>
          <w:szCs w:val="24"/>
        </w:rPr>
        <w:t>5. Westlaw and Lexis both contain labor &amp; employment arbitration decisions.</w:t>
      </w:r>
    </w:p>
    <w:p w14:paraId="0000000E" w14:textId="77777777" w:rsidR="00C62C07" w:rsidRPr="00C26BD7" w:rsidRDefault="00C62C07">
      <w:pPr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C62C07" w:rsidRPr="00C26BD7" w:rsidRDefault="00FC72E0">
      <w:pPr>
        <w:rPr>
          <w:rFonts w:ascii="Times New Roman" w:hAnsi="Times New Roman" w:cs="Times New Roman"/>
          <w:sz w:val="24"/>
          <w:szCs w:val="24"/>
        </w:rPr>
      </w:pPr>
      <w:r w:rsidRPr="00C26BD7">
        <w:rPr>
          <w:rFonts w:ascii="Times New Roman" w:hAnsi="Times New Roman" w:cs="Times New Roman"/>
          <w:sz w:val="24"/>
          <w:szCs w:val="24"/>
        </w:rPr>
        <w:t>6. Labor &amp; Employment materials specific to Ohio can be found on both Westlaw and Lexis, and in print in the library.</w:t>
      </w:r>
    </w:p>
    <w:p w14:paraId="0000001A" w14:textId="7EBCC08C" w:rsidR="00C62C07" w:rsidRPr="00C26BD7" w:rsidRDefault="00C62C07" w:rsidP="00FC72E0">
      <w:pPr>
        <w:rPr>
          <w:rFonts w:ascii="Times New Roman" w:hAnsi="Times New Roman" w:cs="Times New Roman"/>
          <w:sz w:val="24"/>
          <w:szCs w:val="24"/>
        </w:rPr>
      </w:pPr>
    </w:p>
    <w:sectPr w:rsidR="00C62C07" w:rsidRPr="00C26B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C338F"/>
    <w:multiLevelType w:val="multilevel"/>
    <w:tmpl w:val="614C12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07"/>
    <w:rsid w:val="00093B9E"/>
    <w:rsid w:val="00C26BD7"/>
    <w:rsid w:val="00C62C07"/>
    <w:rsid w:val="00F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D152"/>
  <w15:docId w15:val="{C8BAF093-D324-4EF3-B56E-6B831639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Stevens</dc:creator>
  <cp:lastModifiedBy>Laura Ray</cp:lastModifiedBy>
  <cp:revision>2</cp:revision>
  <dcterms:created xsi:type="dcterms:W3CDTF">2023-11-16T19:09:00Z</dcterms:created>
  <dcterms:modified xsi:type="dcterms:W3CDTF">2023-11-16T19:09:00Z</dcterms:modified>
</cp:coreProperties>
</file>